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1685" w:rsidRPr="005A5B03" w:rsidRDefault="000970BF" w:rsidP="00B15120">
      <w:pPr>
        <w:jc w:val="center"/>
        <w:rPr>
          <w:sz w:val="20"/>
          <w:szCs w:val="20"/>
          <w:lang w:val="ru-RU"/>
        </w:rPr>
      </w:pPr>
      <w:r>
        <w:rPr>
          <w:rFonts w:eastAsia="Times New Roman"/>
          <w:b/>
          <w:bCs/>
          <w:sz w:val="28"/>
          <w:szCs w:val="28"/>
          <w:lang w:val="ru-RU"/>
        </w:rPr>
        <w:t>Таҳлил ва таъсир дар сиёсати буҷетӣ</w:t>
      </w:r>
      <w:r w:rsidR="005B1685" w:rsidRPr="005A5B03">
        <w:rPr>
          <w:rFonts w:eastAsia="Times New Roman"/>
          <w:b/>
          <w:bCs/>
          <w:sz w:val="28"/>
          <w:szCs w:val="28"/>
          <w:lang w:val="ru-RU"/>
        </w:rPr>
        <w:t>:</w:t>
      </w:r>
    </w:p>
    <w:p w:rsidR="005B1685" w:rsidRPr="00B15120" w:rsidRDefault="005A5B03" w:rsidP="00B15120">
      <w:pPr>
        <w:spacing w:line="234" w:lineRule="auto"/>
        <w:jc w:val="center"/>
        <w:rPr>
          <w:sz w:val="20"/>
          <w:szCs w:val="20"/>
          <w:lang w:val="ru-RU"/>
        </w:rPr>
      </w:pPr>
      <w:r>
        <w:rPr>
          <w:rFonts w:eastAsia="Times New Roman"/>
          <w:b/>
          <w:bCs/>
          <w:sz w:val="26"/>
          <w:szCs w:val="26"/>
          <w:lang w:val="ru-RU"/>
        </w:rPr>
        <w:t>ИНСТИТУТ</w:t>
      </w:r>
      <w:r w:rsidR="000970BF">
        <w:rPr>
          <w:rFonts w:eastAsia="Times New Roman"/>
          <w:b/>
          <w:bCs/>
          <w:sz w:val="26"/>
          <w:szCs w:val="26"/>
          <w:lang w:val="ru-RU"/>
        </w:rPr>
        <w:t>И МОЛИЯИ ҶАМЪИЯТӢ</w:t>
      </w:r>
      <w:r w:rsidR="005B1685" w:rsidRPr="00B15120">
        <w:rPr>
          <w:rFonts w:eastAsia="Times New Roman"/>
          <w:b/>
          <w:bCs/>
          <w:sz w:val="26"/>
          <w:szCs w:val="26"/>
          <w:lang w:val="ru-RU"/>
        </w:rPr>
        <w:t xml:space="preserve">, </w:t>
      </w:r>
      <w:r>
        <w:rPr>
          <w:rFonts w:eastAsia="Times New Roman"/>
          <w:b/>
          <w:bCs/>
          <w:sz w:val="26"/>
          <w:szCs w:val="26"/>
          <w:lang w:val="ru-RU"/>
        </w:rPr>
        <w:t>ХОРВАТИЯ</w:t>
      </w:r>
    </w:p>
    <w:p w:rsidR="005B1685" w:rsidRPr="00B15120" w:rsidRDefault="005B1685" w:rsidP="00B15120">
      <w:pPr>
        <w:spacing w:line="200" w:lineRule="exact"/>
        <w:jc w:val="both"/>
        <w:rPr>
          <w:rFonts w:eastAsia="Times New Roman"/>
          <w:i/>
          <w:iCs/>
          <w:sz w:val="24"/>
          <w:szCs w:val="24"/>
          <w:highlight w:val="lightGray"/>
          <w:lang w:val="ru-RU"/>
        </w:rPr>
      </w:pPr>
    </w:p>
    <w:p w:rsidR="005B1685" w:rsidRPr="00B15120" w:rsidRDefault="005B1685" w:rsidP="00B15120">
      <w:pPr>
        <w:spacing w:line="334" w:lineRule="exact"/>
        <w:jc w:val="both"/>
        <w:rPr>
          <w:rFonts w:eastAsia="Times New Roman"/>
          <w:i/>
          <w:iCs/>
          <w:sz w:val="24"/>
          <w:szCs w:val="24"/>
          <w:highlight w:val="lightGray"/>
          <w:lang w:val="ru-RU"/>
        </w:rPr>
      </w:pPr>
    </w:p>
    <w:p w:rsidR="005B1685" w:rsidRPr="005A5B03" w:rsidRDefault="000970BF" w:rsidP="00B15120">
      <w:pPr>
        <w:jc w:val="both"/>
        <w:rPr>
          <w:sz w:val="20"/>
          <w:szCs w:val="20"/>
          <w:lang w:val="ru-RU"/>
        </w:rPr>
      </w:pPr>
      <w:r>
        <w:rPr>
          <w:rFonts w:eastAsia="Times New Roman"/>
          <w:b/>
          <w:bCs/>
          <w:sz w:val="28"/>
          <w:szCs w:val="28"/>
          <w:lang w:val="ru-RU"/>
        </w:rPr>
        <w:t>Маълумоти  умумӣ</w:t>
      </w:r>
    </w:p>
    <w:p w:rsidR="005B1685" w:rsidRPr="00BF2F6F" w:rsidRDefault="005B1685" w:rsidP="00B15120">
      <w:pPr>
        <w:spacing w:line="283" w:lineRule="exact"/>
        <w:jc w:val="both"/>
        <w:rPr>
          <w:rFonts w:eastAsia="Times New Roman"/>
          <w:i/>
          <w:iCs/>
          <w:sz w:val="24"/>
          <w:szCs w:val="24"/>
          <w:highlight w:val="lightGray"/>
          <w:lang w:val="ru-RU"/>
        </w:rPr>
      </w:pPr>
    </w:p>
    <w:p w:rsidR="005B1685" w:rsidRPr="00BF2F6F" w:rsidRDefault="00372FB1" w:rsidP="00892DBE">
      <w:pPr>
        <w:framePr w:w="4220" w:h="442" w:wrap="auto" w:vAnchor="page" w:hAnchor="page" w:x="6505" w:y="3205"/>
        <w:tabs>
          <w:tab w:val="left" w:pos="9140"/>
        </w:tabs>
        <w:spacing w:line="192" w:lineRule="auto"/>
        <w:jc w:val="both"/>
        <w:rPr>
          <w:rFonts w:eastAsia="Times New Roman"/>
          <w:i/>
          <w:iCs/>
          <w:sz w:val="24"/>
          <w:szCs w:val="24"/>
          <w:highlight w:val="lightGray"/>
          <w:lang w:val="ru-RU"/>
        </w:rPr>
      </w:pPr>
      <w:r>
        <w:rPr>
          <w:rFonts w:eastAsia="Times New Roman"/>
          <w:sz w:val="24"/>
          <w:szCs w:val="24"/>
          <w:lang w:val="ru-RU"/>
        </w:rPr>
        <w:t>И</w:t>
      </w:r>
      <w:r w:rsidR="00667193">
        <w:rPr>
          <w:rFonts w:eastAsia="Times New Roman"/>
          <w:sz w:val="24"/>
          <w:szCs w:val="24"/>
          <w:lang w:val="ru-RU"/>
        </w:rPr>
        <w:t>нститути Молияи Ҷамъиятӣ  дар ки</w:t>
      </w:r>
      <w:r>
        <w:rPr>
          <w:rFonts w:eastAsia="Times New Roman"/>
          <w:sz w:val="24"/>
          <w:szCs w:val="24"/>
          <w:lang w:val="ru-RU"/>
        </w:rPr>
        <w:t xml:space="preserve">швари бо фасод ҷанганда </w:t>
      </w:r>
      <w:r w:rsidR="00585CE8">
        <w:rPr>
          <w:rFonts w:eastAsia="Times New Roman"/>
          <w:sz w:val="24"/>
          <w:szCs w:val="24"/>
          <w:lang w:val="ru-RU"/>
        </w:rPr>
        <w:t xml:space="preserve"> дар таъмини аъзои Парламент ва ВАО ва ҷомеаи шаҳрвандӣ бо иттилооти зарурӣ барои назорати ташаккулёбии буҷет аз чониби ҳукумат, </w:t>
      </w:r>
      <w:r>
        <w:rPr>
          <w:rFonts w:eastAsia="Times New Roman"/>
          <w:sz w:val="24"/>
          <w:szCs w:val="24"/>
          <w:lang w:val="ru-RU"/>
        </w:rPr>
        <w:t>ба натоиҷи муҳим ноил шуд</w:t>
      </w:r>
      <w:r w:rsidR="00BF2F6F">
        <w:rPr>
          <w:rFonts w:eastAsia="Times New Roman"/>
          <w:i/>
          <w:iCs/>
          <w:sz w:val="24"/>
          <w:szCs w:val="24"/>
          <w:lang w:val="ru-RU"/>
        </w:rPr>
        <w:t>.</w:t>
      </w:r>
    </w:p>
    <w:p w:rsidR="005B1685" w:rsidRPr="005A5B03" w:rsidRDefault="00B15120" w:rsidP="00B15120">
      <w:pPr>
        <w:spacing w:line="239" w:lineRule="auto"/>
        <w:ind w:right="5103"/>
        <w:jc w:val="both"/>
        <w:rPr>
          <w:sz w:val="20"/>
          <w:szCs w:val="20"/>
          <w:lang w:val="ru-RU"/>
        </w:rPr>
      </w:pPr>
      <w:r>
        <w:rPr>
          <w:rFonts w:eastAsia="Times New Roman"/>
          <w:i/>
          <w:iCs/>
          <w:noProof/>
          <w:sz w:val="24"/>
          <w:szCs w:val="24"/>
          <w:highlight w:val="lightGray"/>
          <w:lang w:val="ru-RU" w:eastAsia="ru-RU"/>
        </w:rPr>
        <mc:AlternateContent>
          <mc:Choice Requires="wps">
            <w:drawing>
              <wp:anchor distT="0" distB="0" distL="114300" distR="114300" simplePos="0" relativeHeight="251660288" behindDoc="1" locked="0" layoutInCell="0" allowOverlap="1" wp14:anchorId="07C70CE4" wp14:editId="7A464012">
                <wp:simplePos x="0" y="0"/>
                <wp:positionH relativeFrom="column">
                  <wp:posOffset>3416300</wp:posOffset>
                </wp:positionH>
                <wp:positionV relativeFrom="paragraph">
                  <wp:posOffset>8890</wp:posOffset>
                </wp:positionV>
                <wp:extent cx="2663825" cy="0"/>
                <wp:effectExtent l="0" t="0" r="0" b="0"/>
                <wp:wrapNone/>
                <wp:docPr id="139" name="Shap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63825" cy="0"/>
                        </a:xfrm>
                        <a:prstGeom prst="line">
                          <a:avLst/>
                        </a:prstGeom>
                        <a:solidFill>
                          <a:srgbClr val="FFFFFF"/>
                        </a:solidFill>
                        <a:ln w="15239">
                          <a:solidFill>
                            <a:srgbClr val="000000"/>
                          </a:solidFill>
                          <a:miter lim="800000"/>
                          <a:headEnd/>
                          <a:tailEnd/>
                        </a:ln>
                      </wps:spPr>
                      <wps:bodyPr/>
                    </wps:wsp>
                  </a:graphicData>
                </a:graphic>
              </wp:anchor>
            </w:drawing>
          </mc:Choice>
          <mc:Fallback>
            <w:pict>
              <v:line w14:anchorId="4A83F1A7" id="Shape 139" o:spid="_x0000_s1026" style="position:absolute;z-index:-251656192;visibility:visible;mso-wrap-style:square;mso-wrap-distance-left:9pt;mso-wrap-distance-top:0;mso-wrap-distance-right:9pt;mso-wrap-distance-bottom:0;mso-position-horizontal:absolute;mso-position-horizontal-relative:text;mso-position-vertical:absolute;mso-position-vertical-relative:text" from="269pt,.7pt" to="478.7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" o:allowincell="f" filled="t" strokeweight=".42331mm">
                <v:stroke joinstyle="miter"/>
                <o:lock v:ext="edit" shapetype="f"/>
              </v:line>
            </w:pict>
          </mc:Fallback>
        </mc:AlternateContent>
      </w:r>
      <w:r w:rsidR="00AB1962">
        <w:rPr>
          <w:rFonts w:eastAsia="Times New Roman"/>
          <w:i/>
          <w:iCs/>
          <w:noProof/>
          <w:sz w:val="24"/>
          <w:szCs w:val="24"/>
          <w:highlight w:val="lightGray"/>
          <w:lang w:val="ru-RU" w:eastAsia="ru-RU"/>
        </w:rPr>
        <mc:AlternateContent>
          <mc:Choice Requires="wps">
            <w:drawing>
              <wp:anchor distT="0" distB="0" distL="114300" distR="114300" simplePos="0" relativeHeight="251662336" behindDoc="1" locked="0" layoutInCell="0" allowOverlap="1" wp14:anchorId="6A72551D" wp14:editId="3F3837CA">
                <wp:simplePos x="0" y="0"/>
                <wp:positionH relativeFrom="column">
                  <wp:posOffset>3449320</wp:posOffset>
                </wp:positionH>
                <wp:positionV relativeFrom="paragraph">
                  <wp:posOffset>1434465</wp:posOffset>
                </wp:positionV>
                <wp:extent cx="2663825" cy="0"/>
                <wp:effectExtent l="0" t="0" r="0" b="0"/>
                <wp:wrapNone/>
                <wp:docPr id="141" name="Shap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63825" cy="0"/>
                        </a:xfrm>
                        <a:prstGeom prst="line">
                          <a:avLst/>
                        </a:prstGeom>
                        <a:solidFill>
                          <a:srgbClr val="FFFFFF"/>
                        </a:solidFill>
                        <a:ln w="15239">
                          <a:solidFill>
                            <a:srgbClr val="000000"/>
                          </a:solidFill>
                          <a:miter lim="800000"/>
                          <a:headEnd/>
                          <a:tailEnd/>
                        </a:ln>
                      </wps:spPr>
                      <wps:bodyPr/>
                    </wps:wsp>
                  </a:graphicData>
                </a:graphic>
              </wp:anchor>
            </w:drawing>
          </mc:Choice>
          <mc:Fallback>
            <w:pict>
              <v:line w14:anchorId="5433C694" id="Shape 141" o:spid="_x0000_s1026" style="position:absolute;z-index:-251654144;visibility:visible;mso-wrap-style:square;mso-wrap-distance-left:9pt;mso-wrap-distance-top:0;mso-wrap-distance-right:9pt;mso-wrap-distance-bottom:0;mso-position-horizontal:absolute;mso-position-horizontal-relative:text;mso-position-vertical:absolute;mso-position-vertical-relative:text" from="271.6pt,112.95pt" to="481.35pt,1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" o:allowincell="f" filled="t" strokeweight=".42331mm">
                <v:stroke joinstyle="miter"/>
                <o:lock v:ext="edit" shapetype="f"/>
              </v:line>
            </w:pict>
          </mc:Fallback>
        </mc:AlternateContent>
      </w:r>
      <w:r w:rsidR="005A5B03">
        <w:rPr>
          <w:rFonts w:eastAsia="Times New Roman"/>
          <w:sz w:val="24"/>
          <w:szCs w:val="24"/>
          <w:lang w:val="ru-RU"/>
        </w:rPr>
        <w:t>Институт</w:t>
      </w:r>
      <w:r w:rsidR="000970BF">
        <w:rPr>
          <w:rFonts w:eastAsia="Times New Roman"/>
          <w:sz w:val="24"/>
          <w:szCs w:val="24"/>
          <w:lang w:val="ru-RU"/>
        </w:rPr>
        <w:t>и Молияи Ҷамъи</w:t>
      </w:r>
      <w:r w:rsidR="00372FB1">
        <w:rPr>
          <w:rFonts w:eastAsia="Times New Roman"/>
          <w:sz w:val="24"/>
          <w:szCs w:val="24"/>
          <w:lang w:val="ru-RU"/>
        </w:rPr>
        <w:t>я</w:t>
      </w:r>
      <w:r w:rsidR="000970BF">
        <w:rPr>
          <w:rFonts w:eastAsia="Times New Roman"/>
          <w:sz w:val="24"/>
          <w:szCs w:val="24"/>
          <w:lang w:val="ru-RU"/>
        </w:rPr>
        <w:t>тӣ</w:t>
      </w:r>
      <w:r w:rsidR="00F3275A">
        <w:rPr>
          <w:rFonts w:eastAsia="Times New Roman"/>
          <w:sz w:val="24"/>
          <w:szCs w:val="24"/>
          <w:lang w:val="ru-RU"/>
        </w:rPr>
        <w:t xml:space="preserve"> </w:t>
      </w:r>
      <w:r w:rsidR="000970BF">
        <w:rPr>
          <w:rFonts w:eastAsia="Times New Roman"/>
          <w:sz w:val="24"/>
          <w:szCs w:val="24"/>
          <w:lang w:val="ru-RU"/>
        </w:rPr>
        <w:t>дар</w:t>
      </w:r>
      <w:r w:rsidR="00F3275A">
        <w:rPr>
          <w:rFonts w:eastAsia="Times New Roman"/>
          <w:sz w:val="24"/>
          <w:szCs w:val="24"/>
          <w:lang w:val="ru-RU"/>
        </w:rPr>
        <w:t xml:space="preserve"> </w:t>
      </w:r>
      <w:r w:rsidR="000970BF">
        <w:rPr>
          <w:rFonts w:eastAsia="Times New Roman"/>
          <w:sz w:val="24"/>
          <w:szCs w:val="24"/>
          <w:lang w:val="ru-RU"/>
        </w:rPr>
        <w:t>та</w:t>
      </w:r>
      <w:r w:rsidR="00F3275A">
        <w:rPr>
          <w:rFonts w:eastAsia="Times New Roman"/>
          <w:sz w:val="24"/>
          <w:szCs w:val="24"/>
          <w:lang w:val="ru-RU"/>
        </w:rPr>
        <w:t>м</w:t>
      </w:r>
      <w:r w:rsidR="000970BF">
        <w:rPr>
          <w:rFonts w:eastAsia="Times New Roman"/>
          <w:sz w:val="24"/>
          <w:szCs w:val="24"/>
          <w:lang w:val="ru-RU"/>
        </w:rPr>
        <w:t>оми соҳ</w:t>
      </w:r>
      <w:r w:rsidR="00F3275A">
        <w:rPr>
          <w:rFonts w:eastAsia="Times New Roman"/>
          <w:sz w:val="24"/>
          <w:szCs w:val="24"/>
          <w:lang w:val="ru-RU"/>
        </w:rPr>
        <w:t>аҳои</w:t>
      </w:r>
      <w:r w:rsidR="000970BF">
        <w:rPr>
          <w:rFonts w:eastAsia="Times New Roman"/>
          <w:sz w:val="24"/>
          <w:szCs w:val="24"/>
          <w:lang w:val="ru-RU"/>
        </w:rPr>
        <w:t xml:space="preserve">  ҳаёти иқ</w:t>
      </w:r>
      <w:r w:rsidR="00F3275A">
        <w:rPr>
          <w:rFonts w:eastAsia="Times New Roman"/>
          <w:sz w:val="24"/>
          <w:szCs w:val="24"/>
          <w:lang w:val="ru-RU"/>
        </w:rPr>
        <w:t>тисодӣ</w:t>
      </w:r>
      <w:r w:rsidR="000970BF">
        <w:rPr>
          <w:rFonts w:eastAsia="Times New Roman"/>
          <w:sz w:val="24"/>
          <w:szCs w:val="24"/>
          <w:lang w:val="ru-RU"/>
        </w:rPr>
        <w:t xml:space="preserve">  тадқиқот мегузаронад, минҷумла</w:t>
      </w:r>
      <w:r w:rsidR="000336D2">
        <w:rPr>
          <w:rFonts w:eastAsia="Times New Roman"/>
          <w:sz w:val="24"/>
          <w:szCs w:val="24"/>
          <w:lang w:val="ru-RU"/>
        </w:rPr>
        <w:t xml:space="preserve"> даромад ва </w:t>
      </w:r>
      <w:r w:rsidR="00667193">
        <w:rPr>
          <w:rFonts w:eastAsia="Times New Roman"/>
          <w:sz w:val="24"/>
          <w:szCs w:val="24"/>
          <w:lang w:val="ru-RU"/>
        </w:rPr>
        <w:t>хароҷоти ҷамъият</w:t>
      </w:r>
      <w:r w:rsidR="00667193">
        <w:rPr>
          <w:rFonts w:eastAsia="Times New Roman"/>
          <w:sz w:val="24"/>
          <w:szCs w:val="24"/>
          <w:lang w:val="tg-Cyrl-TJ"/>
        </w:rPr>
        <w:t>ӣ</w:t>
      </w:r>
      <w:r w:rsidR="00372FB1">
        <w:rPr>
          <w:rFonts w:eastAsia="Times New Roman"/>
          <w:sz w:val="24"/>
          <w:szCs w:val="24"/>
          <w:lang w:val="ru-RU"/>
        </w:rPr>
        <w:t>, сиёсати мо</w:t>
      </w:r>
      <w:r w:rsidR="000336D2">
        <w:rPr>
          <w:rFonts w:eastAsia="Times New Roman"/>
          <w:sz w:val="24"/>
          <w:szCs w:val="24"/>
          <w:lang w:val="ru-RU"/>
        </w:rPr>
        <w:t>лӣ,сиёсати б</w:t>
      </w:r>
      <w:r w:rsidR="00F3275A">
        <w:rPr>
          <w:rFonts w:eastAsia="Times New Roman"/>
          <w:sz w:val="24"/>
          <w:szCs w:val="24"/>
          <w:lang w:val="ru-RU"/>
        </w:rPr>
        <w:t>уҷетӣ, қарзи давлатӣ ва нақши д</w:t>
      </w:r>
      <w:r w:rsidR="000336D2">
        <w:rPr>
          <w:rFonts w:eastAsia="Times New Roman"/>
          <w:sz w:val="24"/>
          <w:szCs w:val="24"/>
          <w:lang w:val="ru-RU"/>
        </w:rPr>
        <w:t>а</w:t>
      </w:r>
      <w:r w:rsidR="00F3275A">
        <w:rPr>
          <w:rFonts w:eastAsia="Times New Roman"/>
          <w:sz w:val="24"/>
          <w:szCs w:val="24"/>
          <w:lang w:val="ru-RU"/>
        </w:rPr>
        <w:t>в</w:t>
      </w:r>
      <w:r w:rsidR="000336D2">
        <w:rPr>
          <w:rFonts w:eastAsia="Times New Roman"/>
          <w:sz w:val="24"/>
          <w:szCs w:val="24"/>
          <w:lang w:val="ru-RU"/>
        </w:rPr>
        <w:t>лат дар иқтисод. ИМҶ таҳлили мустақилонаи масълаҳои муҳими иқтисодиро барои он мегузаронад, ки</w:t>
      </w:r>
      <w:r w:rsidR="005A5B03" w:rsidRPr="005A5B03">
        <w:rPr>
          <w:rFonts w:eastAsia="Times New Roman"/>
          <w:sz w:val="24"/>
          <w:szCs w:val="24"/>
          <w:lang w:val="ru-RU"/>
        </w:rPr>
        <w:t xml:space="preserve"> </w:t>
      </w:r>
      <w:r w:rsidR="00F3275A">
        <w:rPr>
          <w:rFonts w:eastAsia="Times New Roman"/>
          <w:sz w:val="24"/>
          <w:szCs w:val="24"/>
          <w:lang w:val="ru-RU"/>
        </w:rPr>
        <w:t>ба шаҳрвандон, аъзои Парламент ва Ҳ</w:t>
      </w:r>
      <w:r w:rsidR="00372FB1">
        <w:rPr>
          <w:rFonts w:eastAsia="Times New Roman"/>
          <w:sz w:val="24"/>
          <w:szCs w:val="24"/>
          <w:lang w:val="ru-RU"/>
        </w:rPr>
        <w:t>у</w:t>
      </w:r>
      <w:r w:rsidR="00F3275A">
        <w:rPr>
          <w:rFonts w:eastAsia="Times New Roman"/>
          <w:sz w:val="24"/>
          <w:szCs w:val="24"/>
          <w:lang w:val="ru-RU"/>
        </w:rPr>
        <w:t>кумат исифодаи сиёсатҳои алтернативии барр</w:t>
      </w:r>
      <w:r w:rsidR="00372FB1">
        <w:rPr>
          <w:rFonts w:eastAsia="Times New Roman"/>
          <w:sz w:val="24"/>
          <w:szCs w:val="24"/>
          <w:lang w:val="ru-RU"/>
        </w:rPr>
        <w:t>а</w:t>
      </w:r>
      <w:r w:rsidR="00F3275A">
        <w:rPr>
          <w:rFonts w:eastAsia="Times New Roman"/>
          <w:sz w:val="24"/>
          <w:szCs w:val="24"/>
          <w:lang w:val="ru-RU"/>
        </w:rPr>
        <w:t>сишаванда ва беҳтаршавии масъулият ва шаффофиятро дар маҷоли институтҳои ҷамъятӣ биом</w:t>
      </w:r>
      <w:r w:rsidR="00A12364">
        <w:rPr>
          <w:rFonts w:eastAsia="Times New Roman"/>
          <w:sz w:val="24"/>
          <w:szCs w:val="24"/>
          <w:lang w:val="ru-RU"/>
        </w:rPr>
        <w:t>у</w:t>
      </w:r>
      <w:r w:rsidR="00F3275A">
        <w:rPr>
          <w:rFonts w:eastAsia="Times New Roman"/>
          <w:sz w:val="24"/>
          <w:szCs w:val="24"/>
          <w:lang w:val="ru-RU"/>
        </w:rPr>
        <w:t xml:space="preserve">зонад. </w:t>
      </w:r>
      <w:r w:rsidR="00372FB1">
        <w:rPr>
          <w:rFonts w:eastAsia="Times New Roman"/>
          <w:sz w:val="24"/>
          <w:szCs w:val="24"/>
          <w:lang w:val="ru-RU"/>
        </w:rPr>
        <w:t xml:space="preserve"> </w:t>
      </w:r>
    </w:p>
    <w:p w:rsidR="005B1685" w:rsidRPr="005A5B03" w:rsidRDefault="005B1685" w:rsidP="00B15120">
      <w:pPr>
        <w:spacing w:line="33" w:lineRule="exact"/>
        <w:jc w:val="both"/>
        <w:rPr>
          <w:rFonts w:eastAsia="Times New Roman"/>
          <w:i/>
          <w:iCs/>
          <w:sz w:val="24"/>
          <w:szCs w:val="24"/>
          <w:highlight w:val="lightGray"/>
          <w:lang w:val="ru-RU"/>
        </w:rPr>
      </w:pPr>
    </w:p>
    <w:p w:rsidR="005B1685" w:rsidRPr="00B15120" w:rsidRDefault="005B1685" w:rsidP="00B15120">
      <w:pPr>
        <w:spacing w:line="277" w:lineRule="exact"/>
        <w:jc w:val="both"/>
        <w:rPr>
          <w:rFonts w:eastAsia="Times New Roman"/>
          <w:i/>
          <w:iCs/>
          <w:sz w:val="24"/>
          <w:szCs w:val="24"/>
          <w:highlight w:val="lightGray"/>
          <w:lang w:val="ru-RU"/>
        </w:rPr>
      </w:pPr>
    </w:p>
    <w:p w:rsidR="005B1685" w:rsidRPr="00B15120" w:rsidRDefault="00BF2F6F" w:rsidP="00B15120">
      <w:pPr>
        <w:jc w:val="both"/>
        <w:rPr>
          <w:sz w:val="20"/>
          <w:szCs w:val="20"/>
          <w:lang w:val="ru-RU"/>
        </w:rPr>
      </w:pPr>
      <w:r>
        <w:rPr>
          <w:rFonts w:eastAsia="Times New Roman"/>
          <w:b/>
          <w:bCs/>
          <w:sz w:val="28"/>
          <w:szCs w:val="28"/>
          <w:lang w:val="ru-RU"/>
        </w:rPr>
        <w:t>Проблема</w:t>
      </w:r>
    </w:p>
    <w:p w:rsidR="005B1685" w:rsidRPr="00B15120" w:rsidRDefault="005B1685" w:rsidP="00B15120">
      <w:pPr>
        <w:spacing w:line="283" w:lineRule="exact"/>
        <w:jc w:val="both"/>
        <w:rPr>
          <w:rFonts w:eastAsia="Times New Roman"/>
          <w:i/>
          <w:iCs/>
          <w:sz w:val="24"/>
          <w:szCs w:val="24"/>
          <w:highlight w:val="lightGray"/>
          <w:lang w:val="ru-RU"/>
        </w:rPr>
      </w:pPr>
    </w:p>
    <w:p w:rsidR="00932269" w:rsidRDefault="00667193" w:rsidP="006E63F0">
      <w:pPr>
        <w:spacing w:before="60" w:line="238" w:lineRule="auto"/>
        <w:jc w:val="both"/>
        <w:rPr>
          <w:rFonts w:eastAsia="Times New Roman"/>
          <w:sz w:val="24"/>
          <w:szCs w:val="24"/>
          <w:lang w:val="ru-RU"/>
        </w:rPr>
      </w:pPr>
      <w:r>
        <w:rPr>
          <w:rFonts w:eastAsia="Times New Roman"/>
          <w:sz w:val="24"/>
          <w:szCs w:val="24"/>
          <w:lang w:val="ru-RU"/>
        </w:rPr>
        <w:t>Яке</w:t>
      </w:r>
      <w:r w:rsidR="00A12364">
        <w:rPr>
          <w:rFonts w:eastAsia="Times New Roman"/>
          <w:sz w:val="24"/>
          <w:szCs w:val="24"/>
          <w:lang w:val="ru-RU"/>
        </w:rPr>
        <w:t xml:space="preserve"> аз</w:t>
      </w:r>
      <w:r w:rsidR="003D3714" w:rsidRPr="003D3714">
        <w:rPr>
          <w:rFonts w:eastAsia="Times New Roman"/>
          <w:sz w:val="24"/>
          <w:szCs w:val="24"/>
          <w:lang w:val="ru-RU"/>
        </w:rPr>
        <w:t xml:space="preserve"> </w:t>
      </w:r>
      <w:r w:rsidR="003D3714">
        <w:rPr>
          <w:rFonts w:eastAsia="Times New Roman"/>
          <w:sz w:val="24"/>
          <w:szCs w:val="24"/>
          <w:lang w:val="ru-RU"/>
        </w:rPr>
        <w:t>проблем</w:t>
      </w:r>
      <w:r w:rsidR="00A12364">
        <w:rPr>
          <w:rFonts w:eastAsia="Times New Roman"/>
          <w:sz w:val="24"/>
          <w:szCs w:val="24"/>
          <w:lang w:val="ru-RU"/>
        </w:rPr>
        <w:t>аҳои муҳим дар</w:t>
      </w:r>
      <w:r w:rsidR="003D3714" w:rsidRPr="003D3714">
        <w:rPr>
          <w:rFonts w:eastAsia="Times New Roman"/>
          <w:sz w:val="24"/>
          <w:szCs w:val="24"/>
          <w:lang w:val="ru-RU"/>
        </w:rPr>
        <w:t xml:space="preserve"> </w:t>
      </w:r>
      <w:r w:rsidR="00A12364">
        <w:rPr>
          <w:rFonts w:eastAsia="Times New Roman"/>
          <w:sz w:val="24"/>
          <w:szCs w:val="24"/>
          <w:lang w:val="ru-RU"/>
        </w:rPr>
        <w:t>Хорватия ғайрикофӣ буд</w:t>
      </w:r>
      <w:r>
        <w:rPr>
          <w:rFonts w:eastAsia="Times New Roman"/>
          <w:sz w:val="24"/>
          <w:szCs w:val="24"/>
          <w:lang w:val="ru-RU"/>
        </w:rPr>
        <w:t>ани шаффофият дар бахши ҷамъиятӣ</w:t>
      </w:r>
      <w:r w:rsidR="00A12364">
        <w:rPr>
          <w:rFonts w:eastAsia="Times New Roman"/>
          <w:sz w:val="24"/>
          <w:szCs w:val="24"/>
          <w:lang w:val="ru-RU"/>
        </w:rPr>
        <w:t xml:space="preserve"> аст</w:t>
      </w:r>
      <w:r w:rsidR="00932269">
        <w:rPr>
          <w:rFonts w:eastAsia="Times New Roman"/>
          <w:sz w:val="24"/>
          <w:szCs w:val="24"/>
          <w:lang w:val="ru-RU"/>
        </w:rPr>
        <w:t xml:space="preserve">, </w:t>
      </w:r>
      <w:r w:rsidR="00865F34">
        <w:rPr>
          <w:rFonts w:eastAsia="Times New Roman"/>
          <w:sz w:val="24"/>
          <w:szCs w:val="24"/>
          <w:lang w:val="ru-RU"/>
        </w:rPr>
        <w:t xml:space="preserve">ки </w:t>
      </w:r>
      <w:r w:rsidR="00932269">
        <w:rPr>
          <w:rFonts w:eastAsia="Times New Roman"/>
          <w:sz w:val="24"/>
          <w:szCs w:val="24"/>
          <w:lang w:val="ru-RU"/>
        </w:rPr>
        <w:t>бовариро ба фаъолити босамари ҳукуматдоро</w:t>
      </w:r>
      <w:r w:rsidR="00865F34">
        <w:rPr>
          <w:rFonts w:eastAsia="Times New Roman"/>
          <w:sz w:val="24"/>
          <w:szCs w:val="24"/>
          <w:lang w:val="ru-RU"/>
        </w:rPr>
        <w:t xml:space="preserve">н </w:t>
      </w:r>
      <w:r w:rsidR="00932269">
        <w:rPr>
          <w:rFonts w:eastAsia="Times New Roman"/>
          <w:sz w:val="24"/>
          <w:szCs w:val="24"/>
          <w:lang w:val="ru-RU"/>
        </w:rPr>
        <w:t>коста менамоя</w:t>
      </w:r>
      <w:r w:rsidR="00865F34">
        <w:rPr>
          <w:rFonts w:eastAsia="Times New Roman"/>
          <w:sz w:val="24"/>
          <w:szCs w:val="24"/>
          <w:lang w:val="ru-RU"/>
        </w:rPr>
        <w:t>д</w:t>
      </w:r>
      <w:r w:rsidR="00932269">
        <w:rPr>
          <w:rFonts w:eastAsia="Times New Roman"/>
          <w:sz w:val="24"/>
          <w:szCs w:val="24"/>
          <w:lang w:val="ru-RU"/>
        </w:rPr>
        <w:t xml:space="preserve"> ва ҳамуни боиси ривоҷи фасод ва таъсири номавзуни  қарорҳои муҳим дар сиёсати ҷамъиятӣ мегардад. Дар натиҷаи норасоии</w:t>
      </w:r>
      <w:r w:rsidR="0058268F">
        <w:rPr>
          <w:rFonts w:eastAsia="Times New Roman"/>
          <w:sz w:val="24"/>
          <w:szCs w:val="24"/>
          <w:lang w:val="ru-RU"/>
        </w:rPr>
        <w:t xml:space="preserve"> тартиби санҷиши инҳодинашуда ва  набудани мувозинат дар  манфиатҳо чунин мушкилот дар кишварҳои дар ҳоли гузариши иқтисод бисёр ба чашм мехуранд. ИМҶ барои ҳамин таваҷҷуҳи  худро аз тадқиқтҳои сирф академикӣ</w:t>
      </w:r>
      <w:r w:rsidR="00307B2C">
        <w:rPr>
          <w:rFonts w:eastAsia="Times New Roman"/>
          <w:sz w:val="24"/>
          <w:szCs w:val="24"/>
          <w:lang w:val="ru-RU"/>
        </w:rPr>
        <w:t xml:space="preserve"> ба тадқиқотҳои «корбурдӣ»(тадбиқӣ) гузаронд, ки барои доираи васеи одамон бештар фаҳмоанд. Ин гузариш барои он зарур</w:t>
      </w:r>
      <w:r w:rsidR="00FB3221">
        <w:rPr>
          <w:rFonts w:eastAsia="Times New Roman"/>
          <w:sz w:val="24"/>
          <w:szCs w:val="24"/>
          <w:lang w:val="ru-RU"/>
        </w:rPr>
        <w:t xml:space="preserve"> шуд, ки дарки масъалаҳои буҷетӣ</w:t>
      </w:r>
      <w:r w:rsidR="00307B2C">
        <w:rPr>
          <w:rFonts w:eastAsia="Times New Roman"/>
          <w:sz w:val="24"/>
          <w:szCs w:val="24"/>
          <w:lang w:val="ru-RU"/>
        </w:rPr>
        <w:t xml:space="preserve"> барои ҷомеа</w:t>
      </w:r>
      <w:r w:rsidR="001240EC">
        <w:rPr>
          <w:rFonts w:eastAsia="Times New Roman"/>
          <w:sz w:val="24"/>
          <w:szCs w:val="24"/>
          <w:lang w:val="ru-RU"/>
        </w:rPr>
        <w:t xml:space="preserve"> ва қоби</w:t>
      </w:r>
      <w:r w:rsidR="00307B2C">
        <w:rPr>
          <w:rFonts w:eastAsia="Times New Roman"/>
          <w:sz w:val="24"/>
          <w:szCs w:val="24"/>
          <w:lang w:val="ru-RU"/>
        </w:rPr>
        <w:t>лияти вакилон</w:t>
      </w:r>
      <w:r w:rsidR="001240EC">
        <w:rPr>
          <w:rFonts w:eastAsia="Times New Roman"/>
          <w:sz w:val="24"/>
          <w:szCs w:val="24"/>
          <w:lang w:val="ru-RU"/>
        </w:rPr>
        <w:t xml:space="preserve"> дар  таҳлили пешниҳодоти ҳукумат</w:t>
      </w:r>
      <w:r w:rsidR="00307B2C">
        <w:rPr>
          <w:rFonts w:eastAsia="Times New Roman"/>
          <w:sz w:val="24"/>
          <w:szCs w:val="24"/>
          <w:lang w:val="ru-RU"/>
        </w:rPr>
        <w:t xml:space="preserve"> афзоиш ёбад</w:t>
      </w:r>
      <w:r w:rsidR="001240EC">
        <w:rPr>
          <w:rFonts w:eastAsia="Times New Roman"/>
          <w:sz w:val="24"/>
          <w:szCs w:val="24"/>
          <w:lang w:val="ru-RU"/>
        </w:rPr>
        <w:t xml:space="preserve">  ва ҳамчунин барои он</w:t>
      </w:r>
      <w:r w:rsidR="00FB3221">
        <w:rPr>
          <w:rFonts w:eastAsia="Times New Roman"/>
          <w:sz w:val="24"/>
          <w:szCs w:val="24"/>
          <w:lang w:val="ru-RU"/>
        </w:rPr>
        <w:t>,</w:t>
      </w:r>
      <w:r w:rsidR="001240EC">
        <w:rPr>
          <w:rFonts w:eastAsia="Times New Roman"/>
          <w:sz w:val="24"/>
          <w:szCs w:val="24"/>
          <w:lang w:val="ru-RU"/>
        </w:rPr>
        <w:t xml:space="preserve"> ки ба одамон абзори тафтиши ташаккулёбӣ ва тақсими маблағҳои буҷет дода шавад.</w:t>
      </w:r>
    </w:p>
    <w:p w:rsidR="005B1685" w:rsidRPr="003D3714" w:rsidRDefault="003D3714" w:rsidP="001240EC">
      <w:pPr>
        <w:spacing w:before="60" w:line="238" w:lineRule="auto"/>
        <w:jc w:val="both"/>
        <w:rPr>
          <w:rFonts w:eastAsia="Times New Roman"/>
          <w:i/>
          <w:iCs/>
          <w:sz w:val="24"/>
          <w:szCs w:val="24"/>
          <w:highlight w:val="lightGray"/>
          <w:lang w:val="ru-RU"/>
        </w:rPr>
      </w:pPr>
      <w:r w:rsidRPr="003D3714">
        <w:rPr>
          <w:rFonts w:eastAsia="Times New Roman"/>
          <w:sz w:val="24"/>
          <w:szCs w:val="24"/>
          <w:lang w:val="ru-RU"/>
        </w:rPr>
        <w:t xml:space="preserve"> </w:t>
      </w:r>
      <w:r w:rsidR="001240EC">
        <w:rPr>
          <w:rFonts w:eastAsia="Times New Roman"/>
          <w:sz w:val="24"/>
          <w:szCs w:val="24"/>
          <w:lang w:val="ru-RU"/>
        </w:rPr>
        <w:t xml:space="preserve"> </w:t>
      </w:r>
    </w:p>
    <w:p w:rsidR="005B1685" w:rsidRPr="00AB1962" w:rsidRDefault="001240EC" w:rsidP="006E63F0">
      <w:pPr>
        <w:jc w:val="both"/>
        <w:rPr>
          <w:sz w:val="20"/>
          <w:szCs w:val="20"/>
          <w:lang w:val="ru-RU"/>
        </w:rPr>
      </w:pPr>
      <w:r>
        <w:rPr>
          <w:rFonts w:eastAsia="Times New Roman"/>
          <w:b/>
          <w:bCs/>
          <w:sz w:val="28"/>
          <w:szCs w:val="28"/>
          <w:lang w:val="ru-RU"/>
        </w:rPr>
        <w:t xml:space="preserve">Фаъолиятҳо </w:t>
      </w:r>
      <w:r w:rsidR="00FB3221">
        <w:rPr>
          <w:rFonts w:eastAsia="Times New Roman"/>
          <w:b/>
          <w:bCs/>
          <w:sz w:val="28"/>
          <w:szCs w:val="28"/>
          <w:lang w:val="ru-RU"/>
        </w:rPr>
        <w:t xml:space="preserve"> </w:t>
      </w:r>
    </w:p>
    <w:p w:rsidR="005B1685" w:rsidRPr="00AB1962" w:rsidRDefault="005B1685" w:rsidP="006E63F0">
      <w:pPr>
        <w:spacing w:line="283" w:lineRule="exact"/>
        <w:jc w:val="both"/>
        <w:rPr>
          <w:rFonts w:eastAsia="Times New Roman"/>
          <w:i/>
          <w:iCs/>
          <w:sz w:val="24"/>
          <w:szCs w:val="24"/>
          <w:highlight w:val="lightGray"/>
          <w:lang w:val="ru-RU"/>
        </w:rPr>
      </w:pPr>
    </w:p>
    <w:p w:rsidR="002C5FAF" w:rsidRDefault="00266BB8" w:rsidP="006E63F0">
      <w:pPr>
        <w:spacing w:before="60" w:line="238" w:lineRule="auto"/>
        <w:jc w:val="both"/>
        <w:rPr>
          <w:rFonts w:eastAsia="Times New Roman"/>
          <w:sz w:val="24"/>
          <w:szCs w:val="24"/>
          <w:lang w:val="ru-RU"/>
        </w:rPr>
      </w:pPr>
      <w:r>
        <w:rPr>
          <w:rFonts w:eastAsia="Times New Roman"/>
          <w:sz w:val="24"/>
          <w:szCs w:val="24"/>
          <w:lang w:val="ru-RU"/>
        </w:rPr>
        <w:t>ИМҶ бори нахуст навиштаҳояшро дар бораи сиёсати ҷамъиятӣ соли 1999 нашр намуд</w:t>
      </w:r>
      <w:r w:rsidR="002C5FAF">
        <w:rPr>
          <w:rFonts w:eastAsia="Times New Roman"/>
          <w:sz w:val="24"/>
          <w:szCs w:val="24"/>
          <w:lang w:val="ru-RU"/>
        </w:rPr>
        <w:t>. Ин мавод аз замони мубоҳисаҳои п</w:t>
      </w:r>
      <w:r w:rsidR="00FB3221">
        <w:rPr>
          <w:rFonts w:eastAsia="Times New Roman"/>
          <w:sz w:val="24"/>
          <w:szCs w:val="24"/>
          <w:lang w:val="ru-RU"/>
        </w:rPr>
        <w:t>арлумонӣ оид ба буҷети кишвар му</w:t>
      </w:r>
      <w:r w:rsidR="002C5FAF">
        <w:rPr>
          <w:rFonts w:eastAsia="Times New Roman"/>
          <w:sz w:val="24"/>
          <w:szCs w:val="24"/>
          <w:lang w:val="ru-RU"/>
        </w:rPr>
        <w:t xml:space="preserve">раттаб шуда буд. Дар он вақт дар Парламент мубоҳисаҳо оид </w:t>
      </w:r>
      <w:r w:rsidR="00FB3221">
        <w:rPr>
          <w:rFonts w:eastAsia="Times New Roman"/>
          <w:sz w:val="24"/>
          <w:szCs w:val="24"/>
          <w:lang w:val="ru-RU"/>
        </w:rPr>
        <w:t xml:space="preserve">ба </w:t>
      </w:r>
      <w:r w:rsidR="002C5FAF">
        <w:rPr>
          <w:rFonts w:eastAsia="Times New Roman"/>
          <w:sz w:val="24"/>
          <w:szCs w:val="24"/>
          <w:lang w:val="ru-RU"/>
        </w:rPr>
        <w:t xml:space="preserve">таҳия базаи  низоми миллии баҳисобгирии макроиқтисодӣ мерафт </w:t>
      </w:r>
    </w:p>
    <w:p w:rsidR="005B1685" w:rsidRPr="00AB1962" w:rsidRDefault="00C04167" w:rsidP="006E63F0">
      <w:pPr>
        <w:spacing w:before="60" w:line="238" w:lineRule="auto"/>
        <w:jc w:val="both"/>
        <w:rPr>
          <w:sz w:val="20"/>
          <w:szCs w:val="20"/>
          <w:lang w:val="ru-RU"/>
        </w:rPr>
      </w:pPr>
      <w:r>
        <w:rPr>
          <w:rFonts w:eastAsia="Times New Roman"/>
          <w:sz w:val="24"/>
          <w:szCs w:val="24"/>
          <w:lang w:val="ru-RU"/>
        </w:rPr>
        <w:t>Навиштаи аввал бо номи «</w:t>
      </w:r>
      <w:r w:rsidR="002C5FAF">
        <w:rPr>
          <w:rFonts w:eastAsia="Times New Roman"/>
          <w:sz w:val="24"/>
          <w:szCs w:val="24"/>
          <w:lang w:val="ru-RU"/>
        </w:rPr>
        <w:t>Қайдҳо</w:t>
      </w:r>
      <w:r w:rsidR="00C520A6">
        <w:rPr>
          <w:rFonts w:eastAsia="Times New Roman"/>
          <w:sz w:val="24"/>
          <w:szCs w:val="24"/>
          <w:lang w:val="ru-RU"/>
        </w:rPr>
        <w:t xml:space="preserve">и ИМҶ оид ба сиёсати ҷамъиятӣ вобаста ба баррасии буҷети Ҷумҳурии Хорватия дар соли1999» бо </w:t>
      </w:r>
      <w:r w:rsidR="00FB3221">
        <w:rPr>
          <w:rFonts w:eastAsia="Times New Roman"/>
          <w:sz w:val="24"/>
          <w:szCs w:val="24"/>
          <w:lang w:val="ru-RU"/>
        </w:rPr>
        <w:t>забонҳои англисӣ ва хорватӣ наш</w:t>
      </w:r>
      <w:r w:rsidR="00C520A6">
        <w:rPr>
          <w:rFonts w:eastAsia="Times New Roman"/>
          <w:sz w:val="24"/>
          <w:szCs w:val="24"/>
          <w:lang w:val="ru-RU"/>
        </w:rPr>
        <w:t>р</w:t>
      </w:r>
      <w:r w:rsidR="00FB3221">
        <w:rPr>
          <w:rFonts w:eastAsia="Times New Roman"/>
          <w:sz w:val="24"/>
          <w:szCs w:val="24"/>
          <w:lang w:val="ru-RU"/>
        </w:rPr>
        <w:t xml:space="preserve"> </w:t>
      </w:r>
      <w:r w:rsidR="00C520A6">
        <w:rPr>
          <w:rFonts w:eastAsia="Times New Roman"/>
          <w:sz w:val="24"/>
          <w:szCs w:val="24"/>
          <w:lang w:val="ru-RU"/>
        </w:rPr>
        <w:t>ва барои  1000</w:t>
      </w:r>
      <w:r w:rsidR="00FB3221">
        <w:rPr>
          <w:rFonts w:eastAsia="Times New Roman"/>
          <w:sz w:val="24"/>
          <w:szCs w:val="24"/>
          <w:lang w:val="ru-RU"/>
        </w:rPr>
        <w:t xml:space="preserve"> нафар</w:t>
      </w:r>
      <w:r w:rsidR="00C520A6">
        <w:rPr>
          <w:rFonts w:eastAsia="Times New Roman"/>
          <w:sz w:val="24"/>
          <w:szCs w:val="24"/>
          <w:lang w:val="ru-RU"/>
        </w:rPr>
        <w:t xml:space="preserve"> фиристода шуд, аз ҷумла ба Президенти Ҷумҳурӣ, вакилони Парламент,Комиссияҳо</w:t>
      </w:r>
      <w:r w:rsidR="00FB3221">
        <w:rPr>
          <w:rFonts w:eastAsia="Times New Roman"/>
          <w:sz w:val="24"/>
          <w:szCs w:val="24"/>
          <w:lang w:val="ru-RU"/>
        </w:rPr>
        <w:t>и</w:t>
      </w:r>
      <w:r w:rsidR="00C520A6">
        <w:rPr>
          <w:rFonts w:eastAsia="Times New Roman"/>
          <w:sz w:val="24"/>
          <w:szCs w:val="24"/>
          <w:lang w:val="ru-RU"/>
        </w:rPr>
        <w:t xml:space="preserve"> дахлдор</w:t>
      </w:r>
      <w:r w:rsidR="00FB3221">
        <w:rPr>
          <w:rFonts w:eastAsia="Times New Roman"/>
          <w:sz w:val="24"/>
          <w:szCs w:val="24"/>
          <w:lang w:val="ru-RU"/>
        </w:rPr>
        <w:t>, вазоратҳо,оҷонсиҳо, иттиҳодия</w:t>
      </w:r>
      <w:r w:rsidR="00C520A6">
        <w:rPr>
          <w:rFonts w:eastAsia="Times New Roman"/>
          <w:sz w:val="24"/>
          <w:szCs w:val="24"/>
          <w:lang w:val="ru-RU"/>
        </w:rPr>
        <w:t>ҳои ҷамъиятӣ ва расонаҳо</w:t>
      </w:r>
      <w:r w:rsidR="005B1685" w:rsidRPr="00AB1962">
        <w:rPr>
          <w:rFonts w:eastAsia="Times New Roman"/>
          <w:sz w:val="24"/>
          <w:szCs w:val="24"/>
          <w:lang w:val="ru-RU"/>
        </w:rPr>
        <w:t>.</w:t>
      </w:r>
      <w:r w:rsidR="00C520A6">
        <w:rPr>
          <w:rFonts w:eastAsia="Times New Roman"/>
          <w:sz w:val="24"/>
          <w:szCs w:val="24"/>
          <w:lang w:val="ru-RU"/>
        </w:rPr>
        <w:t xml:space="preserve"> Барои фарогирии бештар ИМҶ ин навиштаро дар сомонаи худ ҷой дод</w:t>
      </w:r>
    </w:p>
    <w:p w:rsidR="005B1685" w:rsidRPr="00B15120" w:rsidRDefault="007725A7" w:rsidP="006E63F0">
      <w:pPr>
        <w:spacing w:before="60" w:line="238" w:lineRule="auto"/>
        <w:jc w:val="both"/>
        <w:rPr>
          <w:sz w:val="20"/>
          <w:szCs w:val="20"/>
          <w:lang w:val="ru-RU"/>
        </w:rPr>
      </w:pPr>
      <w:r>
        <w:rPr>
          <w:rFonts w:eastAsia="Times New Roman"/>
          <w:sz w:val="24"/>
          <w:szCs w:val="24"/>
          <w:lang w:val="ru-RU"/>
        </w:rPr>
        <w:t xml:space="preserve"> </w:t>
      </w:r>
    </w:p>
    <w:p w:rsidR="005B1685" w:rsidRPr="001E0AA0" w:rsidRDefault="007725A7" w:rsidP="006E63F0">
      <w:pPr>
        <w:spacing w:before="60" w:line="236" w:lineRule="auto"/>
        <w:jc w:val="both"/>
        <w:rPr>
          <w:sz w:val="20"/>
          <w:szCs w:val="20"/>
          <w:lang w:val="ru-RU"/>
        </w:rPr>
      </w:pPr>
      <w:r>
        <w:rPr>
          <w:rFonts w:eastAsia="Times New Roman"/>
          <w:sz w:val="24"/>
          <w:szCs w:val="24"/>
          <w:lang w:val="ru-RU"/>
        </w:rPr>
        <w:t>Пас аз нашри навиштаи авал ИМҶ ма</w:t>
      </w:r>
      <w:r w:rsidR="00FB3221">
        <w:rPr>
          <w:rFonts w:eastAsia="Times New Roman"/>
          <w:sz w:val="24"/>
          <w:szCs w:val="24"/>
          <w:lang w:val="ru-RU"/>
        </w:rPr>
        <w:t>к</w:t>
      </w:r>
      <w:r>
        <w:rPr>
          <w:rFonts w:eastAsia="Times New Roman"/>
          <w:sz w:val="24"/>
          <w:szCs w:val="24"/>
          <w:lang w:val="ru-RU"/>
        </w:rPr>
        <w:t xml:space="preserve">тубҳои иловагии худро </w:t>
      </w:r>
      <w:r w:rsidR="00FB3221">
        <w:rPr>
          <w:rFonts w:eastAsia="Times New Roman"/>
          <w:sz w:val="24"/>
          <w:szCs w:val="24"/>
          <w:lang w:val="ru-RU"/>
        </w:rPr>
        <w:t>доир ба ислоҳот ба буҷети киш</w:t>
      </w:r>
      <w:r w:rsidR="00E649CA">
        <w:rPr>
          <w:rFonts w:eastAsia="Times New Roman"/>
          <w:sz w:val="24"/>
          <w:szCs w:val="24"/>
          <w:lang w:val="ru-RU"/>
        </w:rPr>
        <w:t>в</w:t>
      </w:r>
      <w:r w:rsidR="00FB3221">
        <w:rPr>
          <w:rFonts w:eastAsia="Times New Roman"/>
          <w:sz w:val="24"/>
          <w:szCs w:val="24"/>
          <w:lang w:val="ru-RU"/>
        </w:rPr>
        <w:t>а</w:t>
      </w:r>
      <w:r w:rsidR="00E649CA">
        <w:rPr>
          <w:rFonts w:eastAsia="Times New Roman"/>
          <w:sz w:val="24"/>
          <w:szCs w:val="24"/>
          <w:lang w:val="ru-RU"/>
        </w:rPr>
        <w:t xml:space="preserve">р дар соли 1999  нашр намуд. Он вақт ИМҶ барои худ ҳадафи таҳлили дурустии қарорҳо </w:t>
      </w:r>
      <w:r w:rsidR="00E649CA">
        <w:rPr>
          <w:rFonts w:eastAsia="Times New Roman"/>
          <w:sz w:val="24"/>
          <w:szCs w:val="24"/>
          <w:lang w:val="ru-RU"/>
        </w:rPr>
        <w:lastRenderedPageBreak/>
        <w:t>оид ба тақсими маблағҳои буҷет</w:t>
      </w:r>
      <w:r w:rsidR="00FB3221">
        <w:rPr>
          <w:rFonts w:eastAsia="Times New Roman"/>
          <w:sz w:val="24"/>
          <w:szCs w:val="24"/>
          <w:lang w:val="ru-RU"/>
        </w:rPr>
        <w:t>ро</w:t>
      </w:r>
      <w:r w:rsidR="00E649CA">
        <w:rPr>
          <w:rFonts w:eastAsia="Times New Roman"/>
          <w:sz w:val="24"/>
          <w:szCs w:val="24"/>
          <w:lang w:val="ru-RU"/>
        </w:rPr>
        <w:t xml:space="preserve"> нагузошта буд, балки  мақсад бештар нишон додани шаффофият ҳангоми иҷрои буҷет</w:t>
      </w:r>
      <w:r>
        <w:rPr>
          <w:rFonts w:eastAsia="Times New Roman"/>
          <w:sz w:val="24"/>
          <w:szCs w:val="24"/>
          <w:lang w:val="ru-RU"/>
        </w:rPr>
        <w:t xml:space="preserve"> </w:t>
      </w:r>
      <w:r w:rsidR="00E649CA">
        <w:rPr>
          <w:rFonts w:eastAsia="Times New Roman"/>
          <w:sz w:val="24"/>
          <w:szCs w:val="24"/>
          <w:lang w:val="ru-RU"/>
        </w:rPr>
        <w:t>буд.</w:t>
      </w:r>
    </w:p>
    <w:p w:rsidR="002F0519" w:rsidRDefault="002F0519" w:rsidP="006E63F0">
      <w:pPr>
        <w:spacing w:before="60" w:line="250" w:lineRule="auto"/>
        <w:jc w:val="both"/>
        <w:rPr>
          <w:rFonts w:eastAsia="Times New Roman"/>
          <w:sz w:val="23"/>
          <w:szCs w:val="23"/>
          <w:lang w:val="ru-RU"/>
        </w:rPr>
      </w:pPr>
      <w:r>
        <w:rPr>
          <w:rFonts w:eastAsia="Times New Roman"/>
          <w:sz w:val="23"/>
          <w:szCs w:val="23"/>
          <w:lang w:val="ru-RU"/>
        </w:rPr>
        <w:t>Ин</w:t>
      </w:r>
      <w:r w:rsidR="002A7221">
        <w:rPr>
          <w:rFonts w:eastAsia="Times New Roman"/>
          <w:sz w:val="23"/>
          <w:szCs w:val="23"/>
          <w:lang w:val="ru-RU"/>
        </w:rPr>
        <w:t xml:space="preserve"> н</w:t>
      </w:r>
      <w:r>
        <w:rPr>
          <w:rFonts w:eastAsia="Times New Roman"/>
          <w:sz w:val="23"/>
          <w:szCs w:val="23"/>
          <w:lang w:val="ru-RU"/>
        </w:rPr>
        <w:t xml:space="preserve">авиштаҳо хеле кутоҳанд ва масоилеро суроғ мекунад,ки дар ҳамин лаҳза бештар муҳиманд. </w:t>
      </w:r>
    </w:p>
    <w:p w:rsidR="00EB3AFD" w:rsidRDefault="001E0AA0" w:rsidP="006E63F0">
      <w:pPr>
        <w:spacing w:before="60" w:line="250" w:lineRule="auto"/>
        <w:jc w:val="both"/>
        <w:rPr>
          <w:rFonts w:eastAsia="Times New Roman"/>
          <w:sz w:val="23"/>
          <w:szCs w:val="23"/>
          <w:lang w:val="ru-RU"/>
        </w:rPr>
      </w:pPr>
      <w:r>
        <w:rPr>
          <w:rFonts w:eastAsia="Times New Roman"/>
          <w:sz w:val="23"/>
          <w:szCs w:val="23"/>
          <w:lang w:val="ru-RU"/>
        </w:rPr>
        <w:t xml:space="preserve"> </w:t>
      </w:r>
      <w:r w:rsidR="00A44652">
        <w:rPr>
          <w:rFonts w:eastAsia="Times New Roman"/>
          <w:sz w:val="23"/>
          <w:szCs w:val="23"/>
          <w:lang w:val="ru-RU"/>
        </w:rPr>
        <w:t>ИМҶ барои ин  кор маълумотро аз мавод ва сарчашмаҳои расман нашршуда ва ҳамчунин тавассути робитаи мустақим аз одамони маъмурият</w:t>
      </w:r>
      <w:r w:rsidR="00FB3221">
        <w:rPr>
          <w:rFonts w:eastAsia="Times New Roman"/>
          <w:sz w:val="23"/>
          <w:szCs w:val="23"/>
          <w:lang w:val="ru-RU"/>
        </w:rPr>
        <w:t xml:space="preserve"> ва вакилони парламент мегирад И</w:t>
      </w:r>
      <w:r w:rsidR="00A44652">
        <w:rPr>
          <w:rFonts w:eastAsia="Times New Roman"/>
          <w:sz w:val="23"/>
          <w:szCs w:val="23"/>
          <w:lang w:val="ru-RU"/>
        </w:rPr>
        <w:t>ртиб</w:t>
      </w:r>
      <w:r w:rsidR="00FB3221">
        <w:rPr>
          <w:rFonts w:eastAsia="Times New Roman"/>
          <w:sz w:val="23"/>
          <w:szCs w:val="23"/>
          <w:lang w:val="ru-RU"/>
        </w:rPr>
        <w:t>ҳои</w:t>
      </w:r>
      <w:r w:rsidR="00A44652">
        <w:rPr>
          <w:rFonts w:eastAsia="Times New Roman"/>
          <w:sz w:val="23"/>
          <w:szCs w:val="23"/>
          <w:lang w:val="ru-RU"/>
        </w:rPr>
        <w:t>т шахсӣ хеле арзишманд ба назар мерасанд, хусусан дар ҳолатҳое, ки вазорати молия нахост пешниҳодоти худр</w:t>
      </w:r>
      <w:r w:rsidR="00652062">
        <w:rPr>
          <w:rFonts w:eastAsia="Times New Roman"/>
          <w:sz w:val="23"/>
          <w:szCs w:val="23"/>
          <w:lang w:val="ru-RU"/>
        </w:rPr>
        <w:t>о қабл аз тақдимашон</w:t>
      </w:r>
      <w:r w:rsidR="00EB3AFD">
        <w:rPr>
          <w:rFonts w:eastAsia="Times New Roman"/>
          <w:sz w:val="23"/>
          <w:szCs w:val="23"/>
          <w:lang w:val="ru-RU"/>
        </w:rPr>
        <w:t xml:space="preserve"> ба парламен</w:t>
      </w:r>
      <w:r w:rsidR="00652062">
        <w:rPr>
          <w:rFonts w:eastAsia="Times New Roman"/>
          <w:sz w:val="23"/>
          <w:szCs w:val="23"/>
          <w:lang w:val="ru-RU"/>
        </w:rPr>
        <w:t xml:space="preserve">т </w:t>
      </w:r>
      <w:r w:rsidR="00EB3AFD">
        <w:rPr>
          <w:rFonts w:eastAsia="Times New Roman"/>
          <w:sz w:val="23"/>
          <w:szCs w:val="23"/>
          <w:lang w:val="ru-RU"/>
        </w:rPr>
        <w:t xml:space="preserve"> иброз намояд. </w:t>
      </w:r>
    </w:p>
    <w:p w:rsidR="005B1685" w:rsidRPr="001E0AA0" w:rsidRDefault="00EB3AFD" w:rsidP="006E63F0">
      <w:pPr>
        <w:spacing w:before="60" w:line="250" w:lineRule="auto"/>
        <w:jc w:val="both"/>
        <w:rPr>
          <w:sz w:val="20"/>
          <w:szCs w:val="20"/>
          <w:lang w:val="ru-RU"/>
        </w:rPr>
      </w:pPr>
      <w:r>
        <w:rPr>
          <w:rFonts w:eastAsia="Times New Roman"/>
          <w:sz w:val="23"/>
          <w:szCs w:val="23"/>
          <w:lang w:val="ru-RU"/>
        </w:rPr>
        <w:t xml:space="preserve"> Дастрасӣ ба чунин маълумот аз роҳҳои дигар ба ИМҶ имкон дод</w:t>
      </w:r>
      <w:r w:rsidR="00652062">
        <w:rPr>
          <w:rFonts w:eastAsia="Times New Roman"/>
          <w:sz w:val="23"/>
          <w:szCs w:val="23"/>
          <w:lang w:val="ru-RU"/>
        </w:rPr>
        <w:t>,</w:t>
      </w:r>
      <w:r>
        <w:rPr>
          <w:rFonts w:eastAsia="Times New Roman"/>
          <w:sz w:val="23"/>
          <w:szCs w:val="23"/>
          <w:lang w:val="ru-RU"/>
        </w:rPr>
        <w:t xml:space="preserve"> ки ба таври пайваста  саривақт маълумотро оид </w:t>
      </w:r>
      <w:r w:rsidR="00652062">
        <w:rPr>
          <w:rFonts w:eastAsia="Times New Roman"/>
          <w:sz w:val="23"/>
          <w:szCs w:val="23"/>
          <w:lang w:val="ru-RU"/>
        </w:rPr>
        <w:t xml:space="preserve">ба </w:t>
      </w:r>
      <w:r>
        <w:rPr>
          <w:rFonts w:eastAsia="Times New Roman"/>
          <w:sz w:val="23"/>
          <w:szCs w:val="23"/>
          <w:lang w:val="ru-RU"/>
        </w:rPr>
        <w:t xml:space="preserve"> тавсияҳои ҳукумат барои баррасӣ аз ҷониби вакилони парламент пешниҳод намояд </w:t>
      </w:r>
    </w:p>
    <w:p w:rsidR="005B1685" w:rsidRPr="001E0AA0" w:rsidRDefault="00F917AE" w:rsidP="006E63F0">
      <w:pPr>
        <w:spacing w:before="60" w:line="238" w:lineRule="auto"/>
        <w:jc w:val="both"/>
        <w:rPr>
          <w:sz w:val="20"/>
          <w:szCs w:val="20"/>
          <w:lang w:val="ru-RU"/>
        </w:rPr>
      </w:pPr>
      <w:r>
        <w:rPr>
          <w:rFonts w:eastAsia="Times New Roman"/>
          <w:sz w:val="24"/>
          <w:szCs w:val="24"/>
          <w:lang w:val="ru-RU"/>
        </w:rPr>
        <w:t xml:space="preserve"> Аз  аксуламали мусбат оид ба навиштаҳо илҳом гирифта ИМҶ тасмим гирифт ба нашри маводи иловагӣ оид ба масоили мубрами ҳаёти ҷом</w:t>
      </w:r>
      <w:r w:rsidR="00652062">
        <w:rPr>
          <w:rFonts w:eastAsia="Times New Roman"/>
          <w:sz w:val="24"/>
          <w:szCs w:val="24"/>
          <w:lang w:val="ru-RU"/>
        </w:rPr>
        <w:t>а</w:t>
      </w:r>
      <w:r>
        <w:rPr>
          <w:rFonts w:eastAsia="Times New Roman"/>
          <w:sz w:val="24"/>
          <w:szCs w:val="24"/>
          <w:lang w:val="ru-RU"/>
        </w:rPr>
        <w:t xml:space="preserve"> </w:t>
      </w:r>
      <w:r w:rsidR="00652062">
        <w:rPr>
          <w:rFonts w:eastAsia="Times New Roman"/>
          <w:sz w:val="24"/>
          <w:szCs w:val="24"/>
          <w:lang w:val="ru-RU"/>
        </w:rPr>
        <w:t>бо гузоштани зада болои чанбаҳо</w:t>
      </w:r>
      <w:r>
        <w:rPr>
          <w:rFonts w:eastAsia="Times New Roman"/>
          <w:sz w:val="24"/>
          <w:szCs w:val="24"/>
          <w:lang w:val="ru-RU"/>
        </w:rPr>
        <w:t>и андоз ва буҷет оғоз намояд.. Масалан,  во</w:t>
      </w:r>
      <w:r w:rsidR="00E9568E">
        <w:rPr>
          <w:rFonts w:eastAsia="Times New Roman"/>
          <w:sz w:val="24"/>
          <w:szCs w:val="24"/>
          <w:lang w:val="ru-RU"/>
        </w:rPr>
        <w:t>баста ба интихо</w:t>
      </w:r>
      <w:r>
        <w:rPr>
          <w:rFonts w:eastAsia="Times New Roman"/>
          <w:sz w:val="24"/>
          <w:szCs w:val="24"/>
          <w:lang w:val="ru-RU"/>
        </w:rPr>
        <w:t>боти ахир дар Хорватия</w:t>
      </w:r>
      <w:r w:rsidR="00E9568E">
        <w:rPr>
          <w:rFonts w:eastAsia="Times New Roman"/>
          <w:sz w:val="24"/>
          <w:szCs w:val="24"/>
          <w:lang w:val="ru-RU"/>
        </w:rPr>
        <w:t>, ки ба сари қудрат намояндагони ҳизбҳои гуногунро овард</w:t>
      </w:r>
      <w:r w:rsidR="00652062">
        <w:rPr>
          <w:rFonts w:eastAsia="Times New Roman"/>
          <w:sz w:val="24"/>
          <w:szCs w:val="24"/>
          <w:lang w:val="ru-RU"/>
        </w:rPr>
        <w:t>,</w:t>
      </w:r>
      <w:r w:rsidR="00E9568E">
        <w:rPr>
          <w:rFonts w:eastAsia="Times New Roman"/>
          <w:sz w:val="24"/>
          <w:szCs w:val="24"/>
          <w:lang w:val="ru-RU"/>
        </w:rPr>
        <w:t xml:space="preserve"> ИМҶ мактуб-муроҷиати сермуҳтавое бо номи, «Иқтисоди бахши ҷамъиятӣ-ваъзъият, мушкилот ва ҳалли имконпазир» нашр намуд, ки дар он масъалаҳои нақши давла</w:t>
      </w:r>
      <w:r w:rsidR="009C4EA3">
        <w:rPr>
          <w:rFonts w:eastAsia="Times New Roman"/>
          <w:sz w:val="24"/>
          <w:szCs w:val="24"/>
          <w:lang w:val="ru-RU"/>
        </w:rPr>
        <w:t>т</w:t>
      </w:r>
      <w:r w:rsidR="00E9568E">
        <w:rPr>
          <w:rFonts w:eastAsia="Times New Roman"/>
          <w:sz w:val="24"/>
          <w:szCs w:val="24"/>
          <w:lang w:val="ru-RU"/>
        </w:rPr>
        <w:t>,буҷет,қарзи миллӣ, низоми андоз</w:t>
      </w:r>
      <w:r w:rsidR="009C4EA3">
        <w:rPr>
          <w:rFonts w:eastAsia="Times New Roman"/>
          <w:sz w:val="24"/>
          <w:szCs w:val="24"/>
          <w:lang w:val="ru-RU"/>
        </w:rPr>
        <w:t>, иқтисоди соягӣ ва масъалаҳо</w:t>
      </w:r>
      <w:r w:rsidR="00652062">
        <w:rPr>
          <w:rFonts w:eastAsia="Times New Roman"/>
          <w:sz w:val="24"/>
          <w:szCs w:val="24"/>
          <w:lang w:val="ru-RU"/>
        </w:rPr>
        <w:t>и</w:t>
      </w:r>
      <w:r w:rsidR="009C4EA3">
        <w:rPr>
          <w:rFonts w:eastAsia="Times New Roman"/>
          <w:sz w:val="24"/>
          <w:szCs w:val="24"/>
          <w:lang w:val="ru-RU"/>
        </w:rPr>
        <w:t xml:space="preserve"> сиёсати иҷ</w:t>
      </w:r>
      <w:r w:rsidR="00652062">
        <w:rPr>
          <w:rFonts w:eastAsia="Times New Roman"/>
          <w:sz w:val="24"/>
          <w:szCs w:val="24"/>
          <w:lang w:val="ru-RU"/>
        </w:rPr>
        <w:t>тимоии кишвар муҳокима мешаванд</w:t>
      </w:r>
      <w:r w:rsidR="005B1685" w:rsidRPr="001E0AA0">
        <w:rPr>
          <w:rFonts w:eastAsia="Times New Roman"/>
          <w:sz w:val="24"/>
          <w:szCs w:val="24"/>
          <w:lang w:val="ru-RU"/>
        </w:rPr>
        <w:t>.</w:t>
      </w:r>
    </w:p>
    <w:p w:rsidR="005B1685" w:rsidRPr="001E0AA0" w:rsidRDefault="005B1685" w:rsidP="00B15120">
      <w:pPr>
        <w:spacing w:line="283" w:lineRule="exact"/>
        <w:jc w:val="both"/>
        <w:rPr>
          <w:sz w:val="20"/>
          <w:szCs w:val="20"/>
          <w:lang w:val="ru-RU"/>
        </w:rPr>
      </w:pPr>
    </w:p>
    <w:p w:rsidR="005B1685" w:rsidRPr="00B15120" w:rsidRDefault="00AC4898" w:rsidP="00B15120">
      <w:pPr>
        <w:jc w:val="both"/>
        <w:rPr>
          <w:sz w:val="20"/>
          <w:szCs w:val="20"/>
          <w:lang w:val="ru-RU"/>
        </w:rPr>
      </w:pPr>
      <w:r>
        <w:rPr>
          <w:rFonts w:eastAsia="Times New Roman"/>
          <w:b/>
          <w:bCs/>
          <w:sz w:val="28"/>
          <w:szCs w:val="28"/>
          <w:lang w:val="ru-RU"/>
        </w:rPr>
        <w:t>Н</w:t>
      </w:r>
      <w:r w:rsidR="009C4EA3">
        <w:rPr>
          <w:rFonts w:eastAsia="Times New Roman"/>
          <w:b/>
          <w:bCs/>
          <w:sz w:val="28"/>
          <w:szCs w:val="28"/>
          <w:lang w:val="ru-RU"/>
        </w:rPr>
        <w:t>атиҷаҳо</w:t>
      </w:r>
    </w:p>
    <w:p w:rsidR="005B1685" w:rsidRPr="00B15120" w:rsidRDefault="005B1685" w:rsidP="00B15120">
      <w:pPr>
        <w:spacing w:line="283" w:lineRule="exact"/>
        <w:jc w:val="both"/>
        <w:rPr>
          <w:sz w:val="20"/>
          <w:szCs w:val="20"/>
          <w:lang w:val="ru-RU"/>
        </w:rPr>
      </w:pPr>
    </w:p>
    <w:p w:rsidR="005B1685" w:rsidRPr="00CD77AE" w:rsidRDefault="00A120F8" w:rsidP="006E63F0">
      <w:pPr>
        <w:spacing w:before="60" w:line="238" w:lineRule="auto"/>
        <w:jc w:val="both"/>
        <w:rPr>
          <w:sz w:val="20"/>
          <w:szCs w:val="20"/>
          <w:lang w:val="ru-RU"/>
        </w:rPr>
      </w:pPr>
      <w:r>
        <w:rPr>
          <w:rFonts w:eastAsia="Times New Roman"/>
          <w:sz w:val="24"/>
          <w:szCs w:val="24"/>
          <w:lang w:val="ru-RU"/>
        </w:rPr>
        <w:t>Т</w:t>
      </w:r>
      <w:r w:rsidR="00806A05">
        <w:rPr>
          <w:rFonts w:eastAsia="Times New Roman"/>
          <w:sz w:val="24"/>
          <w:szCs w:val="24"/>
          <w:lang w:val="ru-RU"/>
        </w:rPr>
        <w:t>аҳлили мустақилона ва шарҳи ИМҶ оид ба буҷети давлатӣ нуқтаи такони рушд</w:t>
      </w:r>
      <w:r w:rsidR="00652062">
        <w:rPr>
          <w:rFonts w:eastAsia="Times New Roman"/>
          <w:sz w:val="24"/>
          <w:szCs w:val="24"/>
          <w:lang w:val="ru-RU"/>
        </w:rPr>
        <w:t>и</w:t>
      </w:r>
      <w:r w:rsidR="00806A05">
        <w:rPr>
          <w:rFonts w:eastAsia="Times New Roman"/>
          <w:sz w:val="24"/>
          <w:szCs w:val="24"/>
          <w:lang w:val="ru-RU"/>
        </w:rPr>
        <w:t xml:space="preserve"> идроки ҷамъият</w:t>
      </w:r>
      <w:r>
        <w:rPr>
          <w:rFonts w:eastAsia="Times New Roman"/>
          <w:sz w:val="24"/>
          <w:szCs w:val="24"/>
          <w:lang w:val="ru-RU"/>
        </w:rPr>
        <w:t>ӣ оид ба аҳамияи шаффофият ва масъулият дар бахши ҷамъиятии иқтисод гардид. Гузашта аз ин</w:t>
      </w:r>
      <w:r w:rsidR="00652062">
        <w:rPr>
          <w:rFonts w:eastAsia="Times New Roman"/>
          <w:sz w:val="24"/>
          <w:szCs w:val="24"/>
          <w:lang w:val="ru-RU"/>
        </w:rPr>
        <w:t>, таҳ</w:t>
      </w:r>
      <w:r>
        <w:rPr>
          <w:rFonts w:eastAsia="Times New Roman"/>
          <w:sz w:val="24"/>
          <w:szCs w:val="24"/>
          <w:lang w:val="ru-RU"/>
        </w:rPr>
        <w:t xml:space="preserve">лил манбаи </w:t>
      </w:r>
      <w:r w:rsidR="00AC4898">
        <w:rPr>
          <w:rFonts w:eastAsia="Times New Roman"/>
          <w:sz w:val="24"/>
          <w:szCs w:val="24"/>
          <w:lang w:val="ru-RU"/>
        </w:rPr>
        <w:t xml:space="preserve"> таъсири бузурги таълимӣ</w:t>
      </w:r>
      <w:r>
        <w:rPr>
          <w:rFonts w:eastAsia="Times New Roman"/>
          <w:sz w:val="24"/>
          <w:szCs w:val="24"/>
          <w:lang w:val="ru-RU"/>
        </w:rPr>
        <w:t xml:space="preserve"> барои расонаҳо шуд.</w:t>
      </w:r>
      <w:r w:rsidR="00AC4898">
        <w:rPr>
          <w:rFonts w:eastAsia="Times New Roman"/>
          <w:sz w:val="24"/>
          <w:szCs w:val="24"/>
          <w:lang w:val="ru-RU"/>
        </w:rPr>
        <w:t xml:space="preserve"> </w:t>
      </w:r>
      <w:r w:rsidR="00652062">
        <w:rPr>
          <w:rFonts w:eastAsia="Times New Roman"/>
          <w:sz w:val="24"/>
          <w:szCs w:val="24"/>
          <w:lang w:val="ru-RU"/>
        </w:rPr>
        <w:t xml:space="preserve"> Расонаҳо</w:t>
      </w:r>
      <w:r w:rsidR="00AC4898">
        <w:rPr>
          <w:rFonts w:eastAsia="Times New Roman"/>
          <w:sz w:val="24"/>
          <w:szCs w:val="24"/>
          <w:lang w:val="ru-RU"/>
        </w:rPr>
        <w:t xml:space="preserve">  аз</w:t>
      </w:r>
      <w:r w:rsidR="00652062">
        <w:rPr>
          <w:rFonts w:eastAsia="Times New Roman"/>
          <w:sz w:val="24"/>
          <w:szCs w:val="24"/>
          <w:lang w:val="ru-RU"/>
        </w:rPr>
        <w:t xml:space="preserve"> </w:t>
      </w:r>
      <w:r w:rsidR="00AC4898">
        <w:rPr>
          <w:rFonts w:eastAsia="Times New Roman"/>
          <w:sz w:val="24"/>
          <w:szCs w:val="24"/>
          <w:lang w:val="ru-RU"/>
        </w:rPr>
        <w:t>ин мақолаҳо иқтибос меоварданд, муҳокима  менамуданд ва шарҳу эзоҳ медоданд, ки дар натиҷа масъалаҳои буҷетиро ба сатҳи муҳок</w:t>
      </w:r>
      <w:r w:rsidR="00652062">
        <w:rPr>
          <w:rFonts w:eastAsia="Times New Roman"/>
          <w:sz w:val="24"/>
          <w:szCs w:val="24"/>
          <w:lang w:val="ru-RU"/>
        </w:rPr>
        <w:t>имаи ҷамъиятӣ</w:t>
      </w:r>
      <w:r w:rsidR="00AC4898">
        <w:rPr>
          <w:rFonts w:eastAsia="Times New Roman"/>
          <w:sz w:val="24"/>
          <w:szCs w:val="24"/>
          <w:lang w:val="ru-RU"/>
        </w:rPr>
        <w:t xml:space="preserve"> расонд. </w:t>
      </w:r>
    </w:p>
    <w:p w:rsidR="005B1685" w:rsidRPr="00CD77AE" w:rsidRDefault="00AC4898" w:rsidP="006E63F0">
      <w:pPr>
        <w:spacing w:before="60" w:line="238" w:lineRule="auto"/>
        <w:jc w:val="both"/>
        <w:rPr>
          <w:sz w:val="20"/>
          <w:szCs w:val="20"/>
          <w:lang w:val="ru-RU"/>
        </w:rPr>
      </w:pPr>
      <w:r>
        <w:rPr>
          <w:rFonts w:eastAsia="Times New Roman"/>
          <w:sz w:val="24"/>
          <w:szCs w:val="24"/>
          <w:lang w:val="ru-RU"/>
        </w:rPr>
        <w:t>Дар ҳақиқат, инъикос дар расонаҳо</w:t>
      </w:r>
      <w:r w:rsidR="002A4ADB">
        <w:rPr>
          <w:rFonts w:eastAsia="Times New Roman"/>
          <w:sz w:val="24"/>
          <w:szCs w:val="24"/>
          <w:lang w:val="ru-RU"/>
        </w:rPr>
        <w:t xml:space="preserve"> он василае буд, ки имкон дод таъсири ИМҶ дар муҳовари сиёсии масъалаҳои буҷет арзёбӣ гардад. Ҳатто ба муддати тулонӣ баъди нашри ин мавод, расонаҳо ба ИМҶ барои баҳогузорӣ ба сиёсати давлат дар ин ё </w:t>
      </w:r>
      <w:r w:rsidR="00652062">
        <w:rPr>
          <w:rFonts w:eastAsia="Times New Roman"/>
          <w:sz w:val="24"/>
          <w:szCs w:val="24"/>
          <w:lang w:val="ru-RU"/>
        </w:rPr>
        <w:t>он масъала муроҷиат менамудунд,</w:t>
      </w:r>
      <w:r w:rsidR="002A4ADB">
        <w:rPr>
          <w:rFonts w:eastAsia="Times New Roman"/>
          <w:sz w:val="24"/>
          <w:szCs w:val="24"/>
          <w:lang w:val="ru-RU"/>
        </w:rPr>
        <w:t xml:space="preserve"> аз ҷумла, масалан</w:t>
      </w:r>
      <w:r w:rsidR="00652062">
        <w:rPr>
          <w:rFonts w:eastAsia="Times New Roman"/>
          <w:sz w:val="24"/>
          <w:szCs w:val="24"/>
          <w:lang w:val="ru-RU"/>
        </w:rPr>
        <w:t>,</w:t>
      </w:r>
      <w:r w:rsidR="002A4ADB">
        <w:rPr>
          <w:rFonts w:eastAsia="Times New Roman"/>
          <w:sz w:val="24"/>
          <w:szCs w:val="24"/>
          <w:lang w:val="ru-RU"/>
        </w:rPr>
        <w:t xml:space="preserve"> баъзе мақолаҳо дар  расонаҳо мегуфтанд, ки «</w:t>
      </w:r>
      <w:r w:rsidR="0054306B">
        <w:rPr>
          <w:rFonts w:eastAsia="Times New Roman"/>
          <w:sz w:val="24"/>
          <w:szCs w:val="24"/>
          <w:lang w:val="ru-RU"/>
        </w:rPr>
        <w:t>ҳукумат  ба нақша гирифтааст ки андозро  барои ширкатҳои сайёҳӣ сабукт</w:t>
      </w:r>
      <w:r w:rsidR="00652062">
        <w:rPr>
          <w:rFonts w:eastAsia="Times New Roman"/>
          <w:sz w:val="24"/>
          <w:szCs w:val="24"/>
          <w:lang w:val="ru-RU"/>
        </w:rPr>
        <w:t>ар намояд гарчанде ИМҶ ба таври</w:t>
      </w:r>
      <w:r w:rsidR="0054306B">
        <w:rPr>
          <w:rFonts w:eastAsia="Times New Roman"/>
          <w:sz w:val="24"/>
          <w:szCs w:val="24"/>
          <w:lang w:val="ru-RU"/>
        </w:rPr>
        <w:t xml:space="preserve"> хеле возеҳ муқобили ҷунин андеша аст</w:t>
      </w:r>
      <w:r w:rsidR="002A4ADB">
        <w:rPr>
          <w:rFonts w:eastAsia="Times New Roman"/>
          <w:sz w:val="24"/>
          <w:szCs w:val="24"/>
          <w:lang w:val="ru-RU"/>
        </w:rPr>
        <w:t>»</w:t>
      </w:r>
      <w:r w:rsidR="00CD77AE">
        <w:rPr>
          <w:rFonts w:eastAsia="Times New Roman"/>
          <w:sz w:val="24"/>
          <w:szCs w:val="24"/>
          <w:lang w:val="ru-RU"/>
        </w:rPr>
        <w:t>.</w:t>
      </w:r>
      <w:r w:rsidR="0054306B">
        <w:rPr>
          <w:rFonts w:eastAsia="Times New Roman"/>
          <w:sz w:val="24"/>
          <w:szCs w:val="24"/>
          <w:lang w:val="ru-RU"/>
        </w:rPr>
        <w:t xml:space="preserve"> Ва баъдан қисматҳо</w:t>
      </w:r>
      <w:r w:rsidR="00652062">
        <w:rPr>
          <w:rFonts w:eastAsia="Times New Roman"/>
          <w:sz w:val="24"/>
          <w:szCs w:val="24"/>
          <w:lang w:val="ru-RU"/>
        </w:rPr>
        <w:t>и</w:t>
      </w:r>
      <w:r w:rsidR="0054306B">
        <w:rPr>
          <w:rFonts w:eastAsia="Times New Roman"/>
          <w:sz w:val="24"/>
          <w:szCs w:val="24"/>
          <w:lang w:val="ru-RU"/>
        </w:rPr>
        <w:t xml:space="preserve"> зиёдеро аз навишаҳои ИМҶ  иқтибос меварданд</w:t>
      </w:r>
      <w:r w:rsidR="00CD77AE">
        <w:rPr>
          <w:rFonts w:eastAsia="Times New Roman"/>
          <w:sz w:val="24"/>
          <w:szCs w:val="24"/>
          <w:lang w:val="ru-RU"/>
        </w:rPr>
        <w:t xml:space="preserve"> </w:t>
      </w:r>
      <w:r w:rsidR="0054306B">
        <w:rPr>
          <w:rFonts w:eastAsia="Times New Roman"/>
          <w:sz w:val="24"/>
          <w:szCs w:val="24"/>
          <w:lang w:val="ru-RU"/>
        </w:rPr>
        <w:t xml:space="preserve"> </w:t>
      </w:r>
      <w:r w:rsidR="000675B6">
        <w:rPr>
          <w:rFonts w:eastAsia="Times New Roman"/>
          <w:sz w:val="24"/>
          <w:szCs w:val="24"/>
          <w:lang w:val="ru-RU"/>
        </w:rPr>
        <w:t xml:space="preserve">. </w:t>
      </w:r>
    </w:p>
    <w:p w:rsidR="005B1685" w:rsidRPr="000675B6" w:rsidRDefault="0054306B" w:rsidP="006E63F0">
      <w:pPr>
        <w:spacing w:before="60" w:line="237" w:lineRule="auto"/>
        <w:jc w:val="both"/>
        <w:rPr>
          <w:sz w:val="20"/>
          <w:szCs w:val="20"/>
          <w:lang w:val="ru-RU"/>
        </w:rPr>
      </w:pPr>
      <w:r>
        <w:rPr>
          <w:rFonts w:eastAsia="Times New Roman"/>
          <w:sz w:val="24"/>
          <w:szCs w:val="24"/>
          <w:lang w:val="ru-RU"/>
        </w:rPr>
        <w:t xml:space="preserve"> Таъсири ИМҶ</w:t>
      </w:r>
      <w:r w:rsidR="00652062">
        <w:rPr>
          <w:rFonts w:eastAsia="Times New Roman"/>
          <w:sz w:val="24"/>
          <w:szCs w:val="24"/>
          <w:lang w:val="ru-RU"/>
        </w:rPr>
        <w:t xml:space="preserve">-ро </w:t>
      </w:r>
      <w:r>
        <w:rPr>
          <w:rFonts w:eastAsia="Times New Roman"/>
          <w:sz w:val="24"/>
          <w:szCs w:val="24"/>
          <w:lang w:val="ru-RU"/>
        </w:rPr>
        <w:t xml:space="preserve"> ба сиёсатмадорон баҳо додан , албатта </w:t>
      </w:r>
      <w:r w:rsidR="005809BB">
        <w:rPr>
          <w:rFonts w:eastAsia="Times New Roman"/>
          <w:sz w:val="24"/>
          <w:szCs w:val="24"/>
          <w:lang w:val="ru-RU"/>
        </w:rPr>
        <w:t xml:space="preserve"> кори чандон осон нест. Шояд нақши фаъоли ИМҶ ба баъзе сиёсатмадорон дар  қаб</w:t>
      </w:r>
      <w:r w:rsidR="00ED64F3">
        <w:rPr>
          <w:rFonts w:eastAsia="Times New Roman"/>
          <w:sz w:val="24"/>
          <w:szCs w:val="24"/>
          <w:lang w:val="ru-RU"/>
        </w:rPr>
        <w:t>ули қарорҳои муайян расида бошад, вале бо қатъият изҳор намуда</w:t>
      </w:r>
      <w:r w:rsidR="005809BB">
        <w:rPr>
          <w:rFonts w:eastAsia="Times New Roman"/>
          <w:sz w:val="24"/>
          <w:szCs w:val="24"/>
          <w:lang w:val="ru-RU"/>
        </w:rPr>
        <w:t>н</w:t>
      </w:r>
      <w:r w:rsidR="00ED64F3">
        <w:rPr>
          <w:rFonts w:eastAsia="Times New Roman"/>
          <w:sz w:val="24"/>
          <w:szCs w:val="24"/>
          <w:lang w:val="ru-RU"/>
        </w:rPr>
        <w:t>,</w:t>
      </w:r>
      <w:r w:rsidR="005809BB">
        <w:rPr>
          <w:rFonts w:eastAsia="Times New Roman"/>
          <w:sz w:val="24"/>
          <w:szCs w:val="24"/>
          <w:lang w:val="ru-RU"/>
        </w:rPr>
        <w:t xml:space="preserve"> ки ҳукумат ин ё он қарорро зери таъсири адвокатсия ИМҶ ё дигаре қабул намуд, ғайримкон аст </w:t>
      </w:r>
    </w:p>
    <w:p w:rsidR="005B1685" w:rsidRPr="000675B6" w:rsidRDefault="005809BB" w:rsidP="00C36280">
      <w:pPr>
        <w:spacing w:before="60" w:line="238" w:lineRule="auto"/>
        <w:jc w:val="both"/>
        <w:rPr>
          <w:sz w:val="20"/>
          <w:szCs w:val="20"/>
          <w:lang w:val="ru-RU"/>
        </w:rPr>
      </w:pPr>
      <w:r>
        <w:rPr>
          <w:rFonts w:eastAsia="Times New Roman"/>
          <w:sz w:val="24"/>
          <w:szCs w:val="24"/>
          <w:lang w:val="ru-RU"/>
        </w:rPr>
        <w:t>Ҳадафи дигари ИМҶ тасиси гуруҳе иборат аз иқтисодчиен,ҳуқуқшиносон,ҷомеашиносон</w:t>
      </w:r>
      <w:r w:rsidR="0000128E">
        <w:rPr>
          <w:rFonts w:eastAsia="Times New Roman"/>
          <w:sz w:val="24"/>
          <w:szCs w:val="24"/>
          <w:lang w:val="ru-RU"/>
        </w:rPr>
        <w:t xml:space="preserve"> ва риёзидонони мустақил барои арзёбии доимии мушкилоти сиёсати ҷамъиятӣ буд. Вазифаи асосии ин гуруҳ баланд бардоштани фаҳмиши</w:t>
      </w:r>
      <w:r w:rsidR="00ED64F3">
        <w:rPr>
          <w:rFonts w:eastAsia="Times New Roman"/>
          <w:sz w:val="24"/>
          <w:szCs w:val="24"/>
          <w:lang w:val="ru-RU"/>
        </w:rPr>
        <w:t xml:space="preserve"> </w:t>
      </w:r>
      <w:r w:rsidR="0000128E">
        <w:rPr>
          <w:rFonts w:eastAsia="Times New Roman"/>
          <w:sz w:val="24"/>
          <w:szCs w:val="24"/>
          <w:lang w:val="ru-RU"/>
        </w:rPr>
        <w:t>ҷамъиятӣ ва парламентии мушкилиҳои калидии сиёсати ҷамъиятӣ тавассути таҳлили мустақилонаи раванди қабули қарорҳои давлатӣ аст</w:t>
      </w:r>
      <w:r w:rsidR="00C36280">
        <w:rPr>
          <w:rFonts w:eastAsia="Times New Roman"/>
          <w:sz w:val="24"/>
          <w:szCs w:val="24"/>
          <w:lang w:val="ru-RU"/>
        </w:rPr>
        <w:t xml:space="preserve">  </w:t>
      </w:r>
    </w:p>
    <w:p w:rsidR="005B1685" w:rsidRDefault="00C36280" w:rsidP="00B15120">
      <w:pPr>
        <w:spacing w:line="239" w:lineRule="auto"/>
        <w:jc w:val="both"/>
        <w:rPr>
          <w:rFonts w:eastAsia="Times New Roman"/>
          <w:b/>
          <w:bCs/>
          <w:sz w:val="28"/>
          <w:szCs w:val="28"/>
          <w:lang w:val="ru-RU"/>
        </w:rPr>
      </w:pPr>
      <w:r>
        <w:rPr>
          <w:rFonts w:eastAsia="Times New Roman"/>
          <w:b/>
          <w:bCs/>
          <w:sz w:val="28"/>
          <w:szCs w:val="28"/>
          <w:lang w:val="ru-RU"/>
        </w:rPr>
        <w:t xml:space="preserve"> </w:t>
      </w:r>
    </w:p>
    <w:p w:rsidR="00C36280" w:rsidRPr="00BF2F6F" w:rsidRDefault="00C36280" w:rsidP="00B15120">
      <w:pPr>
        <w:spacing w:line="239" w:lineRule="auto"/>
        <w:jc w:val="both"/>
        <w:rPr>
          <w:sz w:val="20"/>
          <w:szCs w:val="20"/>
          <w:lang w:val="ru-RU"/>
        </w:rPr>
      </w:pPr>
      <w:r>
        <w:rPr>
          <w:rFonts w:eastAsia="Times New Roman"/>
          <w:b/>
          <w:bCs/>
          <w:sz w:val="28"/>
          <w:szCs w:val="28"/>
          <w:lang w:val="ru-RU"/>
        </w:rPr>
        <w:t>Сабақҳо</w:t>
      </w:r>
    </w:p>
    <w:p w:rsidR="005B1685" w:rsidRPr="00BF2F6F" w:rsidRDefault="005B1685" w:rsidP="00B15120">
      <w:pPr>
        <w:spacing w:line="274" w:lineRule="exact"/>
        <w:jc w:val="both"/>
        <w:rPr>
          <w:sz w:val="20"/>
          <w:szCs w:val="20"/>
          <w:lang w:val="ru-RU"/>
        </w:rPr>
      </w:pPr>
    </w:p>
    <w:p w:rsidR="005B1685" w:rsidRPr="00BF2F6F" w:rsidRDefault="00C36280" w:rsidP="00B15120">
      <w:pPr>
        <w:jc w:val="both"/>
        <w:rPr>
          <w:sz w:val="20"/>
          <w:szCs w:val="20"/>
          <w:lang w:val="ru-RU"/>
        </w:rPr>
      </w:pPr>
      <w:r>
        <w:rPr>
          <w:rFonts w:eastAsia="Times New Roman"/>
          <w:sz w:val="24"/>
          <w:szCs w:val="24"/>
          <w:lang w:val="ru-RU"/>
        </w:rPr>
        <w:t xml:space="preserve"> Минбаъд сабақҳои анду</w:t>
      </w:r>
      <w:r w:rsidR="00ED64F3">
        <w:rPr>
          <w:rFonts w:eastAsia="Times New Roman"/>
          <w:sz w:val="24"/>
          <w:szCs w:val="24"/>
          <w:lang w:val="ru-RU"/>
        </w:rPr>
        <w:t>х</w:t>
      </w:r>
      <w:r>
        <w:rPr>
          <w:rFonts w:eastAsia="Times New Roman"/>
          <w:sz w:val="24"/>
          <w:szCs w:val="24"/>
          <w:lang w:val="ru-RU"/>
        </w:rPr>
        <w:t xml:space="preserve">ташуда тақдим мешаванд  </w:t>
      </w:r>
    </w:p>
    <w:p w:rsidR="005B1685" w:rsidRPr="001C728C" w:rsidRDefault="00C36280" w:rsidP="00B15120">
      <w:pPr>
        <w:numPr>
          <w:ilvl w:val="0"/>
          <w:numId w:val="1"/>
        </w:numPr>
        <w:tabs>
          <w:tab w:val="left" w:pos="720"/>
        </w:tabs>
        <w:spacing w:line="286" w:lineRule="exact"/>
        <w:ind w:left="720" w:hanging="718"/>
        <w:jc w:val="both"/>
        <w:rPr>
          <w:sz w:val="20"/>
          <w:szCs w:val="20"/>
          <w:lang w:val="ru-RU"/>
        </w:rPr>
      </w:pPr>
      <w:bookmarkStart w:id="0" w:name="page47"/>
      <w:bookmarkEnd w:id="0"/>
      <w:r w:rsidRPr="001C728C">
        <w:rPr>
          <w:rFonts w:eastAsia="Times New Roman"/>
          <w:i/>
          <w:iCs/>
          <w:sz w:val="24"/>
          <w:szCs w:val="24"/>
          <w:lang w:val="ru-RU"/>
        </w:rPr>
        <w:t>Робитаҳои заруриро инкишоф</w:t>
      </w:r>
      <w:r w:rsidR="00ED64F3">
        <w:rPr>
          <w:rFonts w:eastAsia="Times New Roman"/>
          <w:i/>
          <w:iCs/>
          <w:sz w:val="24"/>
          <w:szCs w:val="24"/>
          <w:lang w:val="ru-RU"/>
        </w:rPr>
        <w:t xml:space="preserve"> </w:t>
      </w:r>
      <w:r w:rsidRPr="001C728C">
        <w:rPr>
          <w:rFonts w:eastAsia="Times New Roman"/>
          <w:i/>
          <w:iCs/>
          <w:sz w:val="24"/>
          <w:szCs w:val="24"/>
          <w:lang w:val="ru-RU"/>
        </w:rPr>
        <w:t xml:space="preserve">диҳед. Робитаҳои </w:t>
      </w:r>
      <w:r w:rsidR="001C728C" w:rsidRPr="001C728C">
        <w:rPr>
          <w:rFonts w:eastAsia="Times New Roman"/>
          <w:i/>
          <w:iCs/>
          <w:sz w:val="24"/>
          <w:szCs w:val="24"/>
          <w:lang w:val="ru-RU"/>
        </w:rPr>
        <w:t>шахсие</w:t>
      </w:r>
      <w:r w:rsidR="00ED64F3">
        <w:rPr>
          <w:rFonts w:eastAsia="Times New Roman"/>
          <w:i/>
          <w:iCs/>
          <w:sz w:val="24"/>
          <w:szCs w:val="24"/>
          <w:lang w:val="ru-RU"/>
        </w:rPr>
        <w:t>,</w:t>
      </w:r>
      <w:r w:rsidR="001C728C" w:rsidRPr="001C728C">
        <w:rPr>
          <w:rFonts w:eastAsia="Times New Roman"/>
          <w:i/>
          <w:iCs/>
          <w:sz w:val="24"/>
          <w:szCs w:val="24"/>
          <w:lang w:val="ru-RU"/>
        </w:rPr>
        <w:t xml:space="preserve"> ки ИМҶ инкишоф ва дас</w:t>
      </w:r>
      <w:r w:rsidRPr="001C728C">
        <w:rPr>
          <w:rFonts w:eastAsia="Times New Roman"/>
          <w:i/>
          <w:iCs/>
          <w:sz w:val="24"/>
          <w:szCs w:val="24"/>
          <w:lang w:val="ru-RU"/>
        </w:rPr>
        <w:t>тгирӣ намуд</w:t>
      </w:r>
      <w:r w:rsidR="001C728C" w:rsidRPr="001C728C">
        <w:rPr>
          <w:rFonts w:eastAsia="Times New Roman"/>
          <w:i/>
          <w:iCs/>
          <w:sz w:val="24"/>
          <w:szCs w:val="24"/>
          <w:lang w:val="ru-RU"/>
        </w:rPr>
        <w:t xml:space="preserve"> ба ташкилот дар дастрас намудани маълумоти сар</w:t>
      </w:r>
      <w:r w:rsidR="00ED64F3">
        <w:rPr>
          <w:rFonts w:eastAsia="Times New Roman"/>
          <w:i/>
          <w:iCs/>
          <w:sz w:val="24"/>
          <w:szCs w:val="24"/>
          <w:lang w:val="ru-RU"/>
        </w:rPr>
        <w:t>и</w:t>
      </w:r>
      <w:r w:rsidR="001C728C" w:rsidRPr="001C728C">
        <w:rPr>
          <w:rFonts w:eastAsia="Times New Roman"/>
          <w:i/>
          <w:iCs/>
          <w:sz w:val="24"/>
          <w:szCs w:val="24"/>
          <w:lang w:val="ru-RU"/>
        </w:rPr>
        <w:t xml:space="preserve">вақтӣ ёрӣ расонданд, ки дар </w:t>
      </w:r>
      <w:r w:rsidR="001C728C" w:rsidRPr="001C728C">
        <w:rPr>
          <w:rFonts w:eastAsia="Times New Roman"/>
          <w:i/>
          <w:iCs/>
          <w:sz w:val="24"/>
          <w:szCs w:val="24"/>
          <w:lang w:val="ru-RU"/>
        </w:rPr>
        <w:lastRenderedPageBreak/>
        <w:t>навбати худ ба истеҳсоли маводи таҳлилии зарурӣ, ки дар вақти мубоҳисаҳои буҷет истифода шуданд, мусоидат намуд</w:t>
      </w:r>
      <w:r w:rsidR="001C728C">
        <w:rPr>
          <w:rFonts w:eastAsia="Times New Roman"/>
          <w:i/>
          <w:iCs/>
          <w:sz w:val="24"/>
          <w:szCs w:val="24"/>
          <w:lang w:val="ru-RU"/>
        </w:rPr>
        <w:t xml:space="preserve"> </w:t>
      </w:r>
    </w:p>
    <w:p w:rsidR="00683779" w:rsidRPr="00683779" w:rsidRDefault="001C728C" w:rsidP="00B15120">
      <w:pPr>
        <w:numPr>
          <w:ilvl w:val="0"/>
          <w:numId w:val="2"/>
        </w:numPr>
        <w:tabs>
          <w:tab w:val="left" w:pos="720"/>
        </w:tabs>
        <w:spacing w:line="239" w:lineRule="auto"/>
        <w:ind w:left="720" w:hanging="718"/>
        <w:jc w:val="both"/>
        <w:rPr>
          <w:rFonts w:eastAsia="Times New Roman"/>
          <w:sz w:val="24"/>
          <w:szCs w:val="24"/>
          <w:lang w:val="ru-RU"/>
        </w:rPr>
      </w:pPr>
      <w:r>
        <w:rPr>
          <w:rFonts w:eastAsia="Times New Roman"/>
          <w:i/>
          <w:iCs/>
          <w:sz w:val="24"/>
          <w:szCs w:val="24"/>
          <w:lang w:val="ru-RU"/>
        </w:rPr>
        <w:t>Тадқиқотҳои анъанавӣ кофӣ нестанд</w:t>
      </w:r>
      <w:r w:rsidR="00683779">
        <w:rPr>
          <w:rFonts w:eastAsia="Times New Roman"/>
          <w:i/>
          <w:iCs/>
          <w:sz w:val="24"/>
          <w:szCs w:val="24"/>
          <w:lang w:val="ru-RU"/>
        </w:rPr>
        <w:t>. Ба қавли худи ташкило</w:t>
      </w:r>
      <w:r w:rsidR="00ED64F3">
        <w:rPr>
          <w:rFonts w:eastAsia="Times New Roman"/>
          <w:i/>
          <w:iCs/>
          <w:sz w:val="24"/>
          <w:szCs w:val="24"/>
          <w:lang w:val="ru-RU"/>
        </w:rPr>
        <w:t>т</w:t>
      </w:r>
      <w:r w:rsidR="00683779">
        <w:rPr>
          <w:rFonts w:eastAsia="Times New Roman"/>
          <w:i/>
          <w:iCs/>
          <w:sz w:val="24"/>
          <w:szCs w:val="24"/>
          <w:lang w:val="ru-RU"/>
        </w:rPr>
        <w:t xml:space="preserve">  : «ИМҶ</w:t>
      </w:r>
      <w:r w:rsidR="00ED64F3">
        <w:rPr>
          <w:rFonts w:eastAsia="Times New Roman"/>
          <w:i/>
          <w:iCs/>
          <w:sz w:val="24"/>
          <w:szCs w:val="24"/>
          <w:lang w:val="ru-RU"/>
        </w:rPr>
        <w:t>-</w:t>
      </w:r>
      <w:r w:rsidR="00683779">
        <w:rPr>
          <w:rFonts w:eastAsia="Times New Roman"/>
          <w:i/>
          <w:iCs/>
          <w:sz w:val="24"/>
          <w:szCs w:val="24"/>
          <w:lang w:val="ru-RU"/>
        </w:rPr>
        <w:t xml:space="preserve"> институти тадқиқотист, қаблан ба</w:t>
      </w:r>
      <w:r w:rsidR="00683779" w:rsidRPr="00683779">
        <w:rPr>
          <w:rFonts w:eastAsia="Times New Roman"/>
          <w:i/>
          <w:iCs/>
          <w:sz w:val="24"/>
          <w:szCs w:val="24"/>
          <w:lang w:val="ru-RU"/>
        </w:rPr>
        <w:t xml:space="preserve"> </w:t>
      </w:r>
      <w:r w:rsidR="00683779">
        <w:rPr>
          <w:rFonts w:eastAsia="Times New Roman"/>
          <w:i/>
          <w:iCs/>
          <w:sz w:val="24"/>
          <w:szCs w:val="24"/>
          <w:lang w:val="ru-RU"/>
        </w:rPr>
        <w:t>фъолияти адваткатсионӣ ё кор бо расонаҳо</w:t>
      </w:r>
      <w:r w:rsidR="00ED64F3" w:rsidRPr="00ED64F3">
        <w:rPr>
          <w:rFonts w:eastAsia="Times New Roman"/>
          <w:i/>
          <w:iCs/>
          <w:sz w:val="24"/>
          <w:szCs w:val="24"/>
          <w:lang w:val="ru-RU"/>
        </w:rPr>
        <w:t xml:space="preserve"> </w:t>
      </w:r>
      <w:r w:rsidR="00ED64F3">
        <w:rPr>
          <w:rFonts w:eastAsia="Times New Roman"/>
          <w:i/>
          <w:iCs/>
          <w:sz w:val="24"/>
          <w:szCs w:val="24"/>
          <w:lang w:val="ru-RU"/>
        </w:rPr>
        <w:t>машғул набуд</w:t>
      </w:r>
      <w:r w:rsidR="00683779">
        <w:rPr>
          <w:rFonts w:eastAsia="Times New Roman"/>
          <w:i/>
          <w:iCs/>
          <w:sz w:val="24"/>
          <w:szCs w:val="24"/>
          <w:lang w:val="ru-RU"/>
        </w:rPr>
        <w:t>. Қаблан мо ҳисоботи дуру дарози дилгиркунанда , пур аз истилоҳот теникии семуҳтаво</w:t>
      </w:r>
      <w:r w:rsidR="00CE6FB6">
        <w:rPr>
          <w:rFonts w:eastAsia="Times New Roman"/>
          <w:i/>
          <w:iCs/>
          <w:sz w:val="24"/>
          <w:szCs w:val="24"/>
          <w:lang w:val="ru-RU"/>
        </w:rPr>
        <w:t xml:space="preserve"> менавиштем ва онр дар маҷаллаҳои тадқиқоти нашр менамудем. Онро  танҳо дустон-ҳамкорон, дигар муҳақ</w:t>
      </w:r>
      <w:r w:rsidR="00ED64F3">
        <w:rPr>
          <w:rFonts w:eastAsia="Times New Roman"/>
          <w:i/>
          <w:iCs/>
          <w:sz w:val="24"/>
          <w:szCs w:val="24"/>
          <w:lang w:val="ru-RU"/>
        </w:rPr>
        <w:t>қ</w:t>
      </w:r>
      <w:r w:rsidR="00CE6FB6">
        <w:rPr>
          <w:rFonts w:eastAsia="Times New Roman"/>
          <w:i/>
          <w:iCs/>
          <w:sz w:val="24"/>
          <w:szCs w:val="24"/>
          <w:lang w:val="ru-RU"/>
        </w:rPr>
        <w:t>иқон, п</w:t>
      </w:r>
      <w:r w:rsidR="00ED64F3">
        <w:rPr>
          <w:rFonts w:eastAsia="Times New Roman"/>
          <w:i/>
          <w:iCs/>
          <w:sz w:val="24"/>
          <w:szCs w:val="24"/>
          <w:lang w:val="ru-RU"/>
        </w:rPr>
        <w:t>р</w:t>
      </w:r>
      <w:r w:rsidR="00CE6FB6">
        <w:rPr>
          <w:rFonts w:eastAsia="Times New Roman"/>
          <w:i/>
          <w:iCs/>
          <w:sz w:val="24"/>
          <w:szCs w:val="24"/>
          <w:lang w:val="ru-RU"/>
        </w:rPr>
        <w:t xml:space="preserve">офессорони донишгоҳҳо </w:t>
      </w:r>
      <w:r w:rsidR="00ED64F3">
        <w:rPr>
          <w:rFonts w:eastAsia="Times New Roman"/>
          <w:i/>
          <w:iCs/>
          <w:sz w:val="24"/>
          <w:szCs w:val="24"/>
          <w:lang w:val="ru-RU"/>
        </w:rPr>
        <w:t>ва донишҷуёни фаъол мехонд. Дар</w:t>
      </w:r>
      <w:r w:rsidR="00CE6FB6">
        <w:rPr>
          <w:rFonts w:eastAsia="Times New Roman"/>
          <w:i/>
          <w:iCs/>
          <w:sz w:val="24"/>
          <w:szCs w:val="24"/>
          <w:lang w:val="ru-RU"/>
        </w:rPr>
        <w:t xml:space="preserve"> кишварҳои хурд,</w:t>
      </w:r>
      <w:r w:rsidR="00ED64F3">
        <w:rPr>
          <w:rFonts w:eastAsia="Times New Roman"/>
          <w:i/>
          <w:iCs/>
          <w:sz w:val="24"/>
          <w:szCs w:val="24"/>
          <w:lang w:val="ru-RU"/>
        </w:rPr>
        <w:t xml:space="preserve">ки </w:t>
      </w:r>
      <w:r w:rsidR="00CE6FB6">
        <w:rPr>
          <w:rFonts w:eastAsia="Times New Roman"/>
          <w:i/>
          <w:iCs/>
          <w:sz w:val="24"/>
          <w:szCs w:val="24"/>
          <w:lang w:val="ru-RU"/>
        </w:rPr>
        <w:t xml:space="preserve"> ҳатто вакилони Парламент ва мансабдорони ҳукуматӣ ба асосҳои молияи ҷамъиятӣ сарфаҳм намераванд, мо дарк кардем, ки бояд ба нишастан  дар назди экрани компютерҳо</w:t>
      </w:r>
      <w:r w:rsidR="005A060B">
        <w:rPr>
          <w:rFonts w:eastAsia="Times New Roman"/>
          <w:i/>
          <w:iCs/>
          <w:sz w:val="24"/>
          <w:szCs w:val="24"/>
          <w:lang w:val="ru-RU"/>
        </w:rPr>
        <w:t xml:space="preserve"> </w:t>
      </w:r>
      <w:r w:rsidR="00CE6FB6">
        <w:rPr>
          <w:rFonts w:eastAsia="Times New Roman"/>
          <w:i/>
          <w:iCs/>
          <w:sz w:val="24"/>
          <w:szCs w:val="24"/>
          <w:lang w:val="ru-RU"/>
        </w:rPr>
        <w:t xml:space="preserve">хотима </w:t>
      </w:r>
      <w:r w:rsidR="005A060B">
        <w:rPr>
          <w:rFonts w:eastAsia="Times New Roman"/>
          <w:i/>
          <w:iCs/>
          <w:sz w:val="24"/>
          <w:szCs w:val="24"/>
          <w:lang w:val="ru-RU"/>
        </w:rPr>
        <w:t>до</w:t>
      </w:r>
      <w:r w:rsidR="00CE6FB6">
        <w:rPr>
          <w:rFonts w:eastAsia="Times New Roman"/>
          <w:i/>
          <w:iCs/>
          <w:sz w:val="24"/>
          <w:szCs w:val="24"/>
          <w:lang w:val="ru-RU"/>
        </w:rPr>
        <w:t>д</w:t>
      </w:r>
      <w:r w:rsidR="005A060B">
        <w:rPr>
          <w:rFonts w:eastAsia="Times New Roman"/>
          <w:i/>
          <w:iCs/>
          <w:sz w:val="24"/>
          <w:szCs w:val="24"/>
          <w:lang w:val="ru-RU"/>
        </w:rPr>
        <w:t xml:space="preserve"> </w:t>
      </w:r>
      <w:r w:rsidR="00CE6FB6">
        <w:rPr>
          <w:rFonts w:eastAsia="Times New Roman"/>
          <w:i/>
          <w:iCs/>
          <w:sz w:val="24"/>
          <w:szCs w:val="24"/>
          <w:lang w:val="ru-RU"/>
        </w:rPr>
        <w:t>ва бояд ба куча</w:t>
      </w:r>
      <w:r w:rsidR="005A060B">
        <w:rPr>
          <w:rFonts w:eastAsia="Times New Roman"/>
          <w:i/>
          <w:iCs/>
          <w:sz w:val="24"/>
          <w:szCs w:val="24"/>
          <w:lang w:val="ru-RU"/>
        </w:rPr>
        <w:t xml:space="preserve"> </w:t>
      </w:r>
      <w:r w:rsidR="00CE6FB6">
        <w:rPr>
          <w:rFonts w:eastAsia="Times New Roman"/>
          <w:i/>
          <w:iCs/>
          <w:sz w:val="24"/>
          <w:szCs w:val="24"/>
          <w:lang w:val="ru-RU"/>
        </w:rPr>
        <w:t>баромад</w:t>
      </w:r>
      <w:r w:rsidR="005A060B">
        <w:rPr>
          <w:rFonts w:eastAsia="Times New Roman"/>
          <w:i/>
          <w:iCs/>
          <w:sz w:val="24"/>
          <w:szCs w:val="24"/>
          <w:lang w:val="ru-RU"/>
        </w:rPr>
        <w:t xml:space="preserve"> ва фаҳмид,ки одамон воқеан ба чӣ ниёз доранд, чиро мефаҳманд ва чиро намефаҳманд ва ба онҳо  бояд кумак кард. Барои мо равшан шуд, ки бояд  алҳол  тадқиқотро бо адвокатсия омезиш дод. Вақте сатҳи умумии бахши иқтисоди ҷамъиятӣ беҳтар шуд, мо, эҳтимол, боз ба кори тадқиқот баргардем</w:t>
      </w:r>
      <w:r w:rsidR="00683779">
        <w:rPr>
          <w:rFonts w:eastAsia="Times New Roman"/>
          <w:i/>
          <w:iCs/>
          <w:sz w:val="24"/>
          <w:szCs w:val="24"/>
          <w:lang w:val="ru-RU"/>
        </w:rPr>
        <w:t>»</w:t>
      </w:r>
    </w:p>
    <w:p w:rsidR="005B1685" w:rsidRPr="005A060B" w:rsidRDefault="005A060B" w:rsidP="005A060B">
      <w:pPr>
        <w:tabs>
          <w:tab w:val="left" w:pos="720"/>
        </w:tabs>
        <w:spacing w:line="239" w:lineRule="auto"/>
        <w:ind w:left="720"/>
        <w:jc w:val="both"/>
        <w:rPr>
          <w:rFonts w:eastAsia="Times New Roman"/>
          <w:sz w:val="24"/>
          <w:szCs w:val="24"/>
          <w:lang w:val="ru-RU"/>
        </w:rPr>
      </w:pPr>
      <w:r w:rsidRPr="005A060B">
        <w:rPr>
          <w:rFonts w:eastAsia="Times New Roman"/>
          <w:i/>
          <w:iCs/>
          <w:sz w:val="24"/>
          <w:szCs w:val="24"/>
          <w:lang w:val="ru-RU"/>
        </w:rPr>
        <w:t xml:space="preserve"> </w:t>
      </w:r>
    </w:p>
    <w:p w:rsidR="005B1685" w:rsidRPr="00C11910" w:rsidRDefault="005B1685" w:rsidP="00B15120">
      <w:pPr>
        <w:spacing w:line="292" w:lineRule="exact"/>
        <w:jc w:val="both"/>
        <w:rPr>
          <w:rFonts w:eastAsia="Times New Roman"/>
          <w:sz w:val="24"/>
          <w:szCs w:val="24"/>
          <w:lang w:val="ru-RU"/>
        </w:rPr>
      </w:pPr>
    </w:p>
    <w:p w:rsidR="00ED2A45" w:rsidRPr="00ED2A45" w:rsidRDefault="00ED2A45" w:rsidP="00B15120">
      <w:pPr>
        <w:numPr>
          <w:ilvl w:val="0"/>
          <w:numId w:val="2"/>
        </w:numPr>
        <w:tabs>
          <w:tab w:val="left" w:pos="720"/>
        </w:tabs>
        <w:spacing w:line="238" w:lineRule="auto"/>
        <w:ind w:left="720" w:right="40" w:hanging="718"/>
        <w:jc w:val="both"/>
        <w:rPr>
          <w:rFonts w:eastAsia="Times New Roman"/>
          <w:sz w:val="24"/>
          <w:szCs w:val="24"/>
          <w:lang w:val="ru-RU"/>
        </w:rPr>
      </w:pPr>
      <w:r>
        <w:rPr>
          <w:rFonts w:eastAsia="Times New Roman"/>
          <w:i/>
          <w:iCs/>
          <w:sz w:val="24"/>
          <w:szCs w:val="24"/>
          <w:lang w:val="ru-RU"/>
        </w:rPr>
        <w:t>Рунамоиҳо(муаррифиҳо) муҳиманд. ИМҶ аз мактубҳо</w:t>
      </w:r>
      <w:r w:rsidR="000147D4">
        <w:rPr>
          <w:rFonts w:eastAsia="Times New Roman"/>
          <w:i/>
          <w:iCs/>
          <w:sz w:val="24"/>
          <w:szCs w:val="24"/>
          <w:lang w:val="ru-RU"/>
        </w:rPr>
        <w:t>и</w:t>
      </w:r>
      <w:r>
        <w:rPr>
          <w:rFonts w:eastAsia="Times New Roman"/>
          <w:i/>
          <w:iCs/>
          <w:sz w:val="24"/>
          <w:szCs w:val="24"/>
          <w:lang w:val="ru-RU"/>
        </w:rPr>
        <w:t xml:space="preserve"> электронӣ барои оммавигардонии кораш истифода  мебарад, зеро онҳо кутоҳ, шаффоф ва осонхонанд. Версияи чопии мактубҳо мустақиман ба суроғаи шахсии одамон</w:t>
      </w:r>
      <w:r w:rsidR="000147D4">
        <w:rPr>
          <w:rFonts w:eastAsia="Times New Roman"/>
          <w:i/>
          <w:iCs/>
          <w:sz w:val="24"/>
          <w:szCs w:val="24"/>
          <w:lang w:val="ru-RU"/>
        </w:rPr>
        <w:t>: вакилони Парлумон, вазирону ҷой</w:t>
      </w:r>
      <w:r>
        <w:rPr>
          <w:rFonts w:eastAsia="Times New Roman"/>
          <w:i/>
          <w:iCs/>
          <w:sz w:val="24"/>
          <w:szCs w:val="24"/>
          <w:lang w:val="ru-RU"/>
        </w:rPr>
        <w:t>нишинҳояшон, журналистон ва намояндагони иттифоқҳои касаба</w:t>
      </w:r>
      <w:r w:rsidR="000147D4">
        <w:rPr>
          <w:rFonts w:eastAsia="Times New Roman"/>
          <w:i/>
          <w:iCs/>
          <w:sz w:val="24"/>
          <w:szCs w:val="24"/>
          <w:lang w:val="ru-RU"/>
        </w:rPr>
        <w:t xml:space="preserve"> фиристода мешавад. Ч</w:t>
      </w:r>
      <w:r w:rsidR="00521C7E">
        <w:rPr>
          <w:rFonts w:eastAsia="Times New Roman"/>
          <w:i/>
          <w:iCs/>
          <w:sz w:val="24"/>
          <w:szCs w:val="24"/>
          <w:lang w:val="ru-RU"/>
        </w:rPr>
        <w:t xml:space="preserve">унин мактубҳо вақте фиристода мешаванд, ки масъала кундаланг меистад, то ки гирандагон бештар </w:t>
      </w:r>
      <w:r w:rsidR="000147D4">
        <w:rPr>
          <w:rFonts w:eastAsia="Times New Roman"/>
          <w:i/>
          <w:iCs/>
          <w:sz w:val="24"/>
          <w:szCs w:val="24"/>
          <w:lang w:val="ru-RU"/>
        </w:rPr>
        <w:t>муштоқи</w:t>
      </w:r>
      <w:r w:rsidR="00521C7E">
        <w:rPr>
          <w:rFonts w:eastAsia="Times New Roman"/>
          <w:i/>
          <w:iCs/>
          <w:sz w:val="24"/>
          <w:szCs w:val="24"/>
          <w:lang w:val="ru-RU"/>
        </w:rPr>
        <w:t xml:space="preserve"> хондани чунин мактубҳо бошанд. Ҳамчунин нашри он дар сомона</w:t>
      </w:r>
      <w:r w:rsidR="000147D4">
        <w:rPr>
          <w:rFonts w:eastAsia="Times New Roman"/>
          <w:i/>
          <w:iCs/>
          <w:sz w:val="24"/>
          <w:szCs w:val="24"/>
          <w:lang w:val="ru-RU"/>
        </w:rPr>
        <w:t>а</w:t>
      </w:r>
      <w:r w:rsidR="00521C7E">
        <w:rPr>
          <w:rFonts w:eastAsia="Times New Roman"/>
          <w:i/>
          <w:iCs/>
          <w:sz w:val="24"/>
          <w:szCs w:val="24"/>
          <w:lang w:val="ru-RU"/>
        </w:rPr>
        <w:t>шон асари худро нишон дод, зеро</w:t>
      </w:r>
      <w:r w:rsidR="00D47527">
        <w:rPr>
          <w:rFonts w:eastAsia="Times New Roman"/>
          <w:i/>
          <w:iCs/>
          <w:sz w:val="24"/>
          <w:szCs w:val="24"/>
          <w:lang w:val="ru-RU"/>
        </w:rPr>
        <w:t xml:space="preserve"> </w:t>
      </w:r>
      <w:r w:rsidR="00521C7E">
        <w:rPr>
          <w:rFonts w:eastAsia="Times New Roman"/>
          <w:i/>
          <w:iCs/>
          <w:sz w:val="24"/>
          <w:szCs w:val="24"/>
          <w:lang w:val="ru-RU"/>
        </w:rPr>
        <w:t>онро дар ҳар вақти дилхоҳ мехонанд ва рузноманигорон метавонанд барои мақолаҳояшон нусхабардорӣ намоянд</w:t>
      </w:r>
    </w:p>
    <w:p w:rsidR="005B1685" w:rsidRPr="00C11910" w:rsidRDefault="00D47527" w:rsidP="000147D4">
      <w:pPr>
        <w:tabs>
          <w:tab w:val="left" w:pos="720"/>
        </w:tabs>
        <w:spacing w:line="238" w:lineRule="auto"/>
        <w:ind w:left="2" w:right="40"/>
        <w:jc w:val="both"/>
        <w:rPr>
          <w:rFonts w:eastAsia="Times New Roman"/>
          <w:sz w:val="24"/>
          <w:szCs w:val="24"/>
          <w:lang w:val="ru-RU"/>
        </w:rPr>
      </w:pPr>
      <w:r>
        <w:rPr>
          <w:rFonts w:eastAsia="Times New Roman"/>
          <w:i/>
          <w:iCs/>
          <w:sz w:val="24"/>
          <w:szCs w:val="24"/>
          <w:lang w:val="ru-RU"/>
        </w:rPr>
        <w:t xml:space="preserve"> </w:t>
      </w:r>
      <w:r w:rsidR="005B1685" w:rsidRPr="00C11910">
        <w:rPr>
          <w:rFonts w:eastAsia="Times New Roman"/>
          <w:sz w:val="24"/>
          <w:szCs w:val="24"/>
          <w:lang w:val="ru-RU"/>
        </w:rPr>
        <w:t>.</w:t>
      </w:r>
    </w:p>
    <w:p w:rsidR="005B1685" w:rsidRPr="00C11910" w:rsidRDefault="005B1685" w:rsidP="00B15120">
      <w:pPr>
        <w:spacing w:line="296" w:lineRule="exact"/>
        <w:jc w:val="both"/>
        <w:rPr>
          <w:rFonts w:eastAsia="Times New Roman"/>
          <w:sz w:val="24"/>
          <w:szCs w:val="24"/>
          <w:lang w:val="ru-RU"/>
        </w:rPr>
      </w:pPr>
    </w:p>
    <w:p w:rsidR="005B1685" w:rsidRPr="000D0583" w:rsidRDefault="001274E1" w:rsidP="006E63F0">
      <w:pPr>
        <w:numPr>
          <w:ilvl w:val="0"/>
          <w:numId w:val="2"/>
        </w:numPr>
        <w:tabs>
          <w:tab w:val="left" w:pos="720"/>
        </w:tabs>
        <w:spacing w:line="239" w:lineRule="auto"/>
        <w:ind w:left="720" w:hanging="718"/>
        <w:jc w:val="both"/>
        <w:rPr>
          <w:rFonts w:eastAsia="Times New Roman"/>
          <w:sz w:val="24"/>
          <w:szCs w:val="24"/>
          <w:lang w:val="ru-RU"/>
        </w:rPr>
      </w:pPr>
      <w:r>
        <w:rPr>
          <w:rFonts w:eastAsia="Times New Roman"/>
          <w:i/>
          <w:iCs/>
          <w:sz w:val="24"/>
          <w:szCs w:val="24"/>
          <w:lang w:val="ru-RU"/>
        </w:rPr>
        <w:t>Сиёсати тадбиқӣ ва таҳлили буҷет ме</w:t>
      </w:r>
      <w:r w:rsidR="000147D4">
        <w:rPr>
          <w:rFonts w:eastAsia="Times New Roman"/>
          <w:i/>
          <w:iCs/>
          <w:sz w:val="24"/>
          <w:szCs w:val="24"/>
          <w:lang w:val="ru-RU"/>
        </w:rPr>
        <w:t>та</w:t>
      </w:r>
      <w:r>
        <w:rPr>
          <w:rFonts w:eastAsia="Times New Roman"/>
          <w:i/>
          <w:iCs/>
          <w:sz w:val="24"/>
          <w:szCs w:val="24"/>
          <w:lang w:val="ru-RU"/>
        </w:rPr>
        <w:t>вонад он халоеро</w:t>
      </w:r>
      <w:r w:rsidR="000147D4">
        <w:rPr>
          <w:rFonts w:eastAsia="Times New Roman"/>
          <w:i/>
          <w:iCs/>
          <w:sz w:val="24"/>
          <w:szCs w:val="24"/>
          <w:lang w:val="ru-RU"/>
        </w:rPr>
        <w:t>,</w:t>
      </w:r>
      <w:r>
        <w:rPr>
          <w:rFonts w:eastAsia="Times New Roman"/>
          <w:i/>
          <w:iCs/>
          <w:sz w:val="24"/>
          <w:szCs w:val="24"/>
          <w:lang w:val="ru-RU"/>
        </w:rPr>
        <w:t xml:space="preserve"> ки дар кишварҳои демократи ба тозаги зуҳур намудаанд, пур намояд. Иқтисоди ҷамъиятии босаводона татбиқшаванда метавонад ба рушди иқтисод дар умум, коҳиши бекорӣ ва рушди босуръати бахши хусусӣ мусоидат намояд. Дар иқтисоди транзитӣ</w:t>
      </w:r>
      <w:r w:rsidR="00D3146D">
        <w:rPr>
          <w:rFonts w:eastAsia="Times New Roman"/>
          <w:i/>
          <w:iCs/>
          <w:sz w:val="24"/>
          <w:szCs w:val="24"/>
          <w:lang w:val="ru-RU"/>
        </w:rPr>
        <w:t xml:space="preserve"> набудани институтҳои демократӣ, иқтисодӣ ва танзимкунанда якҷоя бо ҳуқуқҳои истиноии фаъолон</w:t>
      </w:r>
      <w:r w:rsidR="000147D4">
        <w:rPr>
          <w:rFonts w:eastAsia="Times New Roman"/>
          <w:i/>
          <w:iCs/>
          <w:sz w:val="24"/>
          <w:szCs w:val="24"/>
          <w:lang w:val="ru-RU"/>
        </w:rPr>
        <w:t>и</w:t>
      </w:r>
      <w:r w:rsidR="00D3146D">
        <w:rPr>
          <w:rFonts w:eastAsia="Times New Roman"/>
          <w:i/>
          <w:iCs/>
          <w:sz w:val="24"/>
          <w:szCs w:val="24"/>
          <w:lang w:val="ru-RU"/>
        </w:rPr>
        <w:t xml:space="preserve"> ҷамъият ба фасод</w:t>
      </w:r>
      <w:r w:rsidR="000147D4">
        <w:rPr>
          <w:rFonts w:eastAsia="Times New Roman"/>
          <w:i/>
          <w:iCs/>
          <w:sz w:val="24"/>
          <w:szCs w:val="24"/>
          <w:lang w:val="ru-RU"/>
        </w:rPr>
        <w:t>,</w:t>
      </w:r>
      <w:r w:rsidR="00D3146D">
        <w:rPr>
          <w:rFonts w:eastAsia="Times New Roman"/>
          <w:i/>
          <w:iCs/>
          <w:sz w:val="24"/>
          <w:szCs w:val="24"/>
          <w:lang w:val="ru-RU"/>
        </w:rPr>
        <w:t>.мансабпарастӣ ва бисёр зуҳуроти номатлуби дигар мебарад, ки дар ниҳоят ба инкишоф ва нумуи кишвар таъсири манфӣ мерасонанд. Барои ҳамин таҷрибаи инстит</w:t>
      </w:r>
      <w:r w:rsidR="00D16BA9">
        <w:rPr>
          <w:rFonts w:eastAsia="Times New Roman"/>
          <w:i/>
          <w:iCs/>
          <w:sz w:val="24"/>
          <w:szCs w:val="24"/>
          <w:lang w:val="ru-RU"/>
        </w:rPr>
        <w:t>у</w:t>
      </w:r>
      <w:r w:rsidR="00D3146D">
        <w:rPr>
          <w:rFonts w:eastAsia="Times New Roman"/>
          <w:i/>
          <w:iCs/>
          <w:sz w:val="24"/>
          <w:szCs w:val="24"/>
          <w:lang w:val="ru-RU"/>
        </w:rPr>
        <w:t>тсионалиро тақвият бахшидан муҳим аст</w:t>
      </w:r>
      <w:r w:rsidR="00D16BA9">
        <w:rPr>
          <w:rFonts w:eastAsia="Times New Roman"/>
          <w:i/>
          <w:iCs/>
          <w:sz w:val="24"/>
          <w:szCs w:val="24"/>
          <w:lang w:val="ru-RU"/>
        </w:rPr>
        <w:t>. Ба ибораи дигар</w:t>
      </w:r>
      <w:r w:rsidR="000147D4">
        <w:rPr>
          <w:rFonts w:eastAsia="Times New Roman"/>
          <w:i/>
          <w:iCs/>
          <w:sz w:val="24"/>
          <w:szCs w:val="24"/>
          <w:lang w:val="ru-RU"/>
        </w:rPr>
        <w:t>,</w:t>
      </w:r>
      <w:r w:rsidR="00D16BA9">
        <w:rPr>
          <w:rFonts w:eastAsia="Times New Roman"/>
          <w:i/>
          <w:iCs/>
          <w:sz w:val="24"/>
          <w:szCs w:val="24"/>
          <w:lang w:val="ru-RU"/>
        </w:rPr>
        <w:t xml:space="preserve"> мавҷудияти равандҳои ношаффоф дар омори буҷет, тартиботи ниҳодинаи нод</w:t>
      </w:r>
      <w:r w:rsidR="00F012AA">
        <w:rPr>
          <w:rFonts w:eastAsia="Times New Roman"/>
          <w:i/>
          <w:iCs/>
          <w:sz w:val="24"/>
          <w:szCs w:val="24"/>
          <w:lang w:val="ru-RU"/>
        </w:rPr>
        <w:t>уруст, равишҳои ғалат дар арзёбӣ</w:t>
      </w:r>
      <w:r w:rsidR="00D16BA9">
        <w:rPr>
          <w:rFonts w:eastAsia="Times New Roman"/>
          <w:i/>
          <w:iCs/>
          <w:sz w:val="24"/>
          <w:szCs w:val="24"/>
          <w:lang w:val="ru-RU"/>
        </w:rPr>
        <w:t xml:space="preserve"> ва назорати лоиҳаҳои сармоягузории ҷамъиятӣ ба таври манфӣ дар ҳаёти кишвар таъсир мегузоранд ва ин ба ақибравии рушди иқтисодӣ, сиёсӣ ва иҷтимоӣ</w:t>
      </w:r>
      <w:r w:rsidR="00876356">
        <w:rPr>
          <w:rFonts w:eastAsia="Times New Roman"/>
          <w:i/>
          <w:iCs/>
          <w:sz w:val="24"/>
          <w:szCs w:val="24"/>
          <w:lang w:val="ru-RU"/>
        </w:rPr>
        <w:t xml:space="preserve"> мебарад. Чи тавре ки дар ИМҶ мегуянд</w:t>
      </w:r>
      <w:r w:rsidR="00F012AA">
        <w:rPr>
          <w:rFonts w:eastAsia="Times New Roman"/>
          <w:i/>
          <w:iCs/>
          <w:sz w:val="24"/>
          <w:szCs w:val="24"/>
          <w:lang w:val="ru-RU"/>
        </w:rPr>
        <w:t>:</w:t>
      </w:r>
      <w:r w:rsidR="007E5059">
        <w:rPr>
          <w:rFonts w:eastAsia="Times New Roman"/>
          <w:i/>
          <w:iCs/>
          <w:sz w:val="24"/>
          <w:szCs w:val="24"/>
          <w:lang w:val="ru-RU"/>
        </w:rPr>
        <w:t xml:space="preserve"> «</w:t>
      </w:r>
      <w:bookmarkStart w:id="1" w:name="_GoBack"/>
      <w:bookmarkEnd w:id="1"/>
      <w:r w:rsidR="00876356">
        <w:rPr>
          <w:rFonts w:eastAsia="Times New Roman"/>
          <w:i/>
          <w:iCs/>
          <w:sz w:val="24"/>
          <w:szCs w:val="24"/>
          <w:lang w:val="ru-RU"/>
        </w:rPr>
        <w:t>ана</w:t>
      </w:r>
      <w:r w:rsidR="00F012AA">
        <w:rPr>
          <w:rFonts w:eastAsia="Times New Roman"/>
          <w:i/>
          <w:iCs/>
          <w:sz w:val="24"/>
          <w:szCs w:val="24"/>
          <w:lang w:val="ru-RU"/>
        </w:rPr>
        <w:t>,</w:t>
      </w:r>
      <w:r w:rsidR="00876356">
        <w:rPr>
          <w:rFonts w:eastAsia="Times New Roman"/>
          <w:i/>
          <w:iCs/>
          <w:sz w:val="24"/>
          <w:szCs w:val="24"/>
          <w:lang w:val="ru-RU"/>
        </w:rPr>
        <w:t xml:space="preserve"> барои ҳамин мо бояд донишу фаҳмиши тамоми иштирокдорони рав</w:t>
      </w:r>
      <w:r w:rsidR="00F012AA">
        <w:rPr>
          <w:rFonts w:eastAsia="Times New Roman"/>
          <w:i/>
          <w:iCs/>
          <w:sz w:val="24"/>
          <w:szCs w:val="24"/>
          <w:lang w:val="ru-RU"/>
        </w:rPr>
        <w:t>а</w:t>
      </w:r>
      <w:r w:rsidR="00876356">
        <w:rPr>
          <w:rFonts w:eastAsia="Times New Roman"/>
          <w:i/>
          <w:iCs/>
          <w:sz w:val="24"/>
          <w:szCs w:val="24"/>
          <w:lang w:val="ru-RU"/>
        </w:rPr>
        <w:t>нди буҷет ва ҷомеаро оид ба зарурати назорати доимӣ ва истифодаи таҷрибаҳои дуруст, беҳтар намоем. Аз ин ру мо барои</w:t>
      </w:r>
      <w:r w:rsidR="00F012AA">
        <w:rPr>
          <w:rFonts w:eastAsia="Times New Roman"/>
          <w:i/>
          <w:iCs/>
          <w:sz w:val="24"/>
          <w:szCs w:val="24"/>
          <w:lang w:val="ru-RU"/>
        </w:rPr>
        <w:t xml:space="preserve"> таҳлили саривақтӣ ва нашри мақо</w:t>
      </w:r>
      <w:r w:rsidR="000147D4">
        <w:rPr>
          <w:rFonts w:eastAsia="Times New Roman"/>
          <w:i/>
          <w:iCs/>
          <w:sz w:val="24"/>
          <w:szCs w:val="24"/>
          <w:lang w:val="ru-RU"/>
        </w:rPr>
        <w:t>лаҳои хубомодашуда дар кишавар ҷиддан</w:t>
      </w:r>
      <w:r w:rsidR="00F012AA">
        <w:rPr>
          <w:rFonts w:eastAsia="Times New Roman"/>
          <w:i/>
          <w:iCs/>
          <w:sz w:val="24"/>
          <w:szCs w:val="24"/>
          <w:lang w:val="ru-RU"/>
        </w:rPr>
        <w:t xml:space="preserve"> саъй ва талош мекунем</w:t>
      </w:r>
      <w:r w:rsidR="00876356">
        <w:rPr>
          <w:rFonts w:eastAsia="Times New Roman"/>
          <w:i/>
          <w:iCs/>
          <w:sz w:val="24"/>
          <w:szCs w:val="24"/>
          <w:lang w:val="ru-RU"/>
        </w:rPr>
        <w:t>»</w:t>
      </w:r>
      <w:r w:rsidR="00C04167">
        <w:rPr>
          <w:rFonts w:eastAsia="Times New Roman"/>
          <w:i/>
          <w:iCs/>
          <w:sz w:val="24"/>
          <w:szCs w:val="24"/>
          <w:lang w:val="ru-RU"/>
        </w:rPr>
        <w:t>.</w:t>
      </w:r>
      <w:r w:rsidR="00F012AA">
        <w:rPr>
          <w:rFonts w:eastAsia="Times New Roman"/>
          <w:i/>
          <w:iCs/>
          <w:sz w:val="24"/>
          <w:szCs w:val="24"/>
          <w:lang w:val="ru-RU"/>
        </w:rPr>
        <w:t xml:space="preserve">  </w:t>
      </w:r>
    </w:p>
    <w:p w:rsidR="001E0AA0" w:rsidRPr="000D0583" w:rsidRDefault="001E0AA0" w:rsidP="00B15120">
      <w:pPr>
        <w:jc w:val="both"/>
        <w:rPr>
          <w:lang w:val="ru-RU"/>
        </w:rPr>
      </w:pPr>
    </w:p>
    <w:sectPr w:rsidR="001E0AA0" w:rsidRPr="000D0583" w:rsidSect="00892DBE">
      <w:pgSz w:w="12240" w:h="15840"/>
      <w:pgMar w:top="1276" w:right="1183" w:bottom="1135"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138641"/>
    <w:multiLevelType w:val="hybridMultilevel"/>
    <w:tmpl w:val="9470F0F6"/>
    <w:lvl w:ilvl="0" w:tplc="CAE40A98">
      <w:start w:val="1"/>
      <w:numFmt w:val="bullet"/>
      <w:lvlText w:val="·"/>
      <w:lvlJc w:val="left"/>
    </w:lvl>
    <w:lvl w:ilvl="1" w:tplc="B0762EE4">
      <w:numFmt w:val="decimal"/>
      <w:lvlText w:val=""/>
      <w:lvlJc w:val="left"/>
    </w:lvl>
    <w:lvl w:ilvl="2" w:tplc="5A88A0A6">
      <w:numFmt w:val="decimal"/>
      <w:lvlText w:val=""/>
      <w:lvlJc w:val="left"/>
    </w:lvl>
    <w:lvl w:ilvl="3" w:tplc="A8B6E728">
      <w:numFmt w:val="decimal"/>
      <w:lvlText w:val=""/>
      <w:lvlJc w:val="left"/>
    </w:lvl>
    <w:lvl w:ilvl="4" w:tplc="6A6881BE">
      <w:numFmt w:val="decimal"/>
      <w:lvlText w:val=""/>
      <w:lvlJc w:val="left"/>
    </w:lvl>
    <w:lvl w:ilvl="5" w:tplc="F162F36E">
      <w:numFmt w:val="decimal"/>
      <w:lvlText w:val=""/>
      <w:lvlJc w:val="left"/>
    </w:lvl>
    <w:lvl w:ilvl="6" w:tplc="56683332">
      <w:numFmt w:val="decimal"/>
      <w:lvlText w:val=""/>
      <w:lvlJc w:val="left"/>
    </w:lvl>
    <w:lvl w:ilvl="7" w:tplc="4DD077FE">
      <w:numFmt w:val="decimal"/>
      <w:lvlText w:val=""/>
      <w:lvlJc w:val="left"/>
    </w:lvl>
    <w:lvl w:ilvl="8" w:tplc="E6443E34">
      <w:numFmt w:val="decimal"/>
      <w:lvlText w:val=""/>
      <w:lvlJc w:val="left"/>
    </w:lvl>
  </w:abstractNum>
  <w:abstractNum w:abstractNumId="1">
    <w:nsid w:val="1E7FF521"/>
    <w:multiLevelType w:val="hybridMultilevel"/>
    <w:tmpl w:val="DA14EEFE"/>
    <w:lvl w:ilvl="0" w:tplc="4A6C951A">
      <w:start w:val="1"/>
      <w:numFmt w:val="bullet"/>
      <w:lvlText w:val="•"/>
      <w:lvlJc w:val="left"/>
    </w:lvl>
    <w:lvl w:ilvl="1" w:tplc="7B36549E">
      <w:numFmt w:val="decimal"/>
      <w:lvlText w:val=""/>
      <w:lvlJc w:val="left"/>
    </w:lvl>
    <w:lvl w:ilvl="2" w:tplc="91DAC6D0">
      <w:numFmt w:val="decimal"/>
      <w:lvlText w:val=""/>
      <w:lvlJc w:val="left"/>
    </w:lvl>
    <w:lvl w:ilvl="3" w:tplc="CA16317A">
      <w:numFmt w:val="decimal"/>
      <w:lvlText w:val=""/>
      <w:lvlJc w:val="left"/>
    </w:lvl>
    <w:lvl w:ilvl="4" w:tplc="A3AC9E86">
      <w:numFmt w:val="decimal"/>
      <w:lvlText w:val=""/>
      <w:lvlJc w:val="left"/>
    </w:lvl>
    <w:lvl w:ilvl="5" w:tplc="E97A8FDC">
      <w:numFmt w:val="decimal"/>
      <w:lvlText w:val=""/>
      <w:lvlJc w:val="left"/>
    </w:lvl>
    <w:lvl w:ilvl="6" w:tplc="5A98E916">
      <w:numFmt w:val="decimal"/>
      <w:lvlText w:val=""/>
      <w:lvlJc w:val="left"/>
    </w:lvl>
    <w:lvl w:ilvl="7" w:tplc="837227A2">
      <w:numFmt w:val="decimal"/>
      <w:lvlText w:val=""/>
      <w:lvlJc w:val="left"/>
    </w:lvl>
    <w:lvl w:ilvl="8" w:tplc="D37E4556">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685"/>
    <w:rsid w:val="0000128E"/>
    <w:rsid w:val="000147D4"/>
    <w:rsid w:val="000336D2"/>
    <w:rsid w:val="000675B6"/>
    <w:rsid w:val="000970BF"/>
    <w:rsid w:val="000D0583"/>
    <w:rsid w:val="001240EC"/>
    <w:rsid w:val="001274E1"/>
    <w:rsid w:val="001C728C"/>
    <w:rsid w:val="001E0AA0"/>
    <w:rsid w:val="00243203"/>
    <w:rsid w:val="00266BB8"/>
    <w:rsid w:val="002A4ADB"/>
    <w:rsid w:val="002A7221"/>
    <w:rsid w:val="002C5FAF"/>
    <w:rsid w:val="002F0519"/>
    <w:rsid w:val="00307B2C"/>
    <w:rsid w:val="00311AE3"/>
    <w:rsid w:val="00372FB1"/>
    <w:rsid w:val="003D3714"/>
    <w:rsid w:val="003D68AF"/>
    <w:rsid w:val="005121DA"/>
    <w:rsid w:val="00521C7E"/>
    <w:rsid w:val="0054306B"/>
    <w:rsid w:val="005809BB"/>
    <w:rsid w:val="0058268F"/>
    <w:rsid w:val="00585CE8"/>
    <w:rsid w:val="005A060B"/>
    <w:rsid w:val="005A5B03"/>
    <w:rsid w:val="005B1685"/>
    <w:rsid w:val="00652062"/>
    <w:rsid w:val="00661182"/>
    <w:rsid w:val="00667193"/>
    <w:rsid w:val="00683779"/>
    <w:rsid w:val="006E63F0"/>
    <w:rsid w:val="007725A7"/>
    <w:rsid w:val="007C1D98"/>
    <w:rsid w:val="007E5059"/>
    <w:rsid w:val="00806A05"/>
    <w:rsid w:val="00865F34"/>
    <w:rsid w:val="00876356"/>
    <w:rsid w:val="00892DBE"/>
    <w:rsid w:val="00932269"/>
    <w:rsid w:val="009B4D84"/>
    <w:rsid w:val="009C4EA3"/>
    <w:rsid w:val="00A120F8"/>
    <w:rsid w:val="00A12364"/>
    <w:rsid w:val="00A44652"/>
    <w:rsid w:val="00AB1962"/>
    <w:rsid w:val="00AC4898"/>
    <w:rsid w:val="00AC5296"/>
    <w:rsid w:val="00B15120"/>
    <w:rsid w:val="00BF2F6F"/>
    <w:rsid w:val="00C04167"/>
    <w:rsid w:val="00C11910"/>
    <w:rsid w:val="00C36280"/>
    <w:rsid w:val="00C520A6"/>
    <w:rsid w:val="00CD77AE"/>
    <w:rsid w:val="00CE6FB6"/>
    <w:rsid w:val="00D16BA9"/>
    <w:rsid w:val="00D3146D"/>
    <w:rsid w:val="00D36976"/>
    <w:rsid w:val="00D47527"/>
    <w:rsid w:val="00D94740"/>
    <w:rsid w:val="00D97EB9"/>
    <w:rsid w:val="00E649CA"/>
    <w:rsid w:val="00E716EC"/>
    <w:rsid w:val="00E92E29"/>
    <w:rsid w:val="00E9568E"/>
    <w:rsid w:val="00EB3AFD"/>
    <w:rsid w:val="00ED2A45"/>
    <w:rsid w:val="00ED64F3"/>
    <w:rsid w:val="00F012AA"/>
    <w:rsid w:val="00F3275A"/>
    <w:rsid w:val="00F917AE"/>
    <w:rsid w:val="00FB32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B7E3C4-8384-43E3-B91A-8677FA641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1685"/>
    <w:pPr>
      <w:spacing w:after="0" w:line="240" w:lineRule="auto"/>
    </w:pPr>
    <w:rPr>
      <w:rFonts w:ascii="Times New Roman" w:eastAsiaTheme="minorEastAsia"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464</TotalTime>
  <Pages>3</Pages>
  <Words>1236</Words>
  <Characters>7048</Characters>
  <Application>Microsoft Office Word</Application>
  <DocSecurity>0</DocSecurity>
  <Lines>58</Lines>
  <Paragraphs>16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8268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Haidar Ualy</dc:creator>
  <cp:keywords/>
  <dc:description/>
  <cp:lastModifiedBy>Uktam Dzhumaev</cp:lastModifiedBy>
  <cp:revision>30</cp:revision>
  <dcterms:created xsi:type="dcterms:W3CDTF">2017-03-11T07:33:00Z</dcterms:created>
  <dcterms:modified xsi:type="dcterms:W3CDTF">2019-02-09T19:33:00Z</dcterms:modified>
</cp:coreProperties>
</file>