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C74" w:rsidRPr="00E37F92" w:rsidRDefault="00E37F92" w:rsidP="00C03C74">
      <w:pPr>
        <w:rPr>
          <w:b/>
          <w:sz w:val="28"/>
          <w:u w:val="single"/>
          <w:lang w:val="tg-Cyrl-TJ"/>
        </w:rPr>
      </w:pPr>
      <w:proofErr w:type="spellStart"/>
      <w:r>
        <w:rPr>
          <w:sz w:val="28"/>
          <w:u w:val="single"/>
        </w:rPr>
        <w:t>Варақаи</w:t>
      </w:r>
      <w:proofErr w:type="spellEnd"/>
      <w:r>
        <w:rPr>
          <w:sz w:val="28"/>
          <w:u w:val="single"/>
        </w:rPr>
        <w:t xml:space="preserve"> </w:t>
      </w:r>
      <w:r>
        <w:rPr>
          <w:sz w:val="28"/>
          <w:u w:val="single"/>
          <w:lang w:val="tg-Cyrl-TJ"/>
        </w:rPr>
        <w:t>корӣ</w:t>
      </w:r>
      <w:r w:rsidR="00C03C74" w:rsidRPr="00CD06BE">
        <w:rPr>
          <w:sz w:val="28"/>
          <w:u w:val="single"/>
        </w:rPr>
        <w:t xml:space="preserve"> 3.2.1:</w:t>
      </w:r>
      <w:r w:rsidR="00C03C74" w:rsidRPr="00CD06BE">
        <w:rPr>
          <w:b/>
          <w:sz w:val="28"/>
          <w:u w:val="single"/>
        </w:rPr>
        <w:t xml:space="preserve"> </w:t>
      </w:r>
      <w:r>
        <w:rPr>
          <w:b/>
          <w:sz w:val="28"/>
          <w:u w:val="single"/>
          <w:lang w:val="tg-Cyrl-TJ"/>
        </w:rPr>
        <w:t xml:space="preserve">Таҳияи модели буҷете, ки ба натиҷа нигаронида шудаст </w:t>
      </w:r>
    </w:p>
    <w:p w:rsidR="00E37F92" w:rsidRDefault="00153754" w:rsidP="00E37F92">
      <w:pPr>
        <w:jc w:val="center"/>
        <w:rPr>
          <w:b/>
          <w:sz w:val="32"/>
          <w:lang w:val="tg-Cyrl-TJ"/>
        </w:rPr>
      </w:pPr>
      <w:r w:rsidRPr="00EC3C9C">
        <w:rPr>
          <w:b/>
          <w:sz w:val="32"/>
        </w:rPr>
        <w:t>Б</w:t>
      </w:r>
      <w:r w:rsidR="00E37F92">
        <w:rPr>
          <w:b/>
          <w:sz w:val="32"/>
          <w:lang w:val="tg-Cyrl-TJ"/>
        </w:rPr>
        <w:t xml:space="preserve">уҷет барои Вазорати кишоварзӣ дар асоси натоиҷи ҳисобу китоб дар модели намунавӣ </w:t>
      </w:r>
    </w:p>
    <w:p w:rsidR="00230ED4" w:rsidRPr="00A61F3D" w:rsidRDefault="00E37F92" w:rsidP="00E37F92">
      <w:pPr>
        <w:jc w:val="center"/>
        <w:rPr>
          <w:b/>
        </w:rPr>
      </w:pPr>
      <w:r>
        <w:rPr>
          <w:b/>
          <w:lang w:val="tg-Cyrl-TJ"/>
        </w:rPr>
        <w:t>Натоиҷи нақшавӣ</w:t>
      </w:r>
      <w:r w:rsidR="00230ED4">
        <w:rPr>
          <w:b/>
        </w:rPr>
        <w:t>:</w:t>
      </w:r>
    </w:p>
    <w:p w:rsidR="00230ED4" w:rsidRDefault="00E37F92" w:rsidP="00230ED4">
      <w:pPr>
        <w:spacing w:after="0" w:line="240" w:lineRule="auto"/>
        <w:ind w:left="708"/>
      </w:pPr>
      <w:r>
        <w:rPr>
          <w:b/>
          <w:lang w:val="tg-Cyrl-TJ"/>
        </w:rPr>
        <w:t xml:space="preserve">Натиҷаи </w:t>
      </w:r>
      <w:r w:rsidR="00230ED4">
        <w:rPr>
          <w:b/>
        </w:rPr>
        <w:t xml:space="preserve"> 1:</w:t>
      </w:r>
      <w:r w:rsidR="00230ED4">
        <w:t xml:space="preserve"> </w:t>
      </w:r>
      <w:r w:rsidR="003F19FD">
        <w:rPr>
          <w:lang w:val="tg-Cyrl-TJ"/>
        </w:rPr>
        <w:t>Ду(</w:t>
      </w:r>
      <w:r>
        <w:rPr>
          <w:lang w:val="tg-Cyrl-TJ"/>
        </w:rPr>
        <w:t>2</w:t>
      </w:r>
      <w:r w:rsidR="003F19FD">
        <w:rPr>
          <w:lang w:val="tg-Cyrl-TJ"/>
        </w:rPr>
        <w:t>)</w:t>
      </w:r>
      <w:r>
        <w:rPr>
          <w:lang w:val="tg-Cyrl-TJ"/>
        </w:rPr>
        <w:t xml:space="preserve"> баробар баланд</w:t>
      </w:r>
      <w:r w:rsidR="003F19FD">
        <w:rPr>
          <w:lang w:val="tg-Cyrl-TJ"/>
        </w:rPr>
        <w:t xml:space="preserve"> бардоштани</w:t>
      </w:r>
      <w:r>
        <w:rPr>
          <w:lang w:val="tg-Cyrl-TJ"/>
        </w:rPr>
        <w:t xml:space="preserve"> ҳосилнокии миёнаи ҷуворимака дар гектар дар 7 соли оянда дар қиёс бо сатҳи мавҷудаи базавӣ </w:t>
      </w:r>
      <w:r w:rsidR="00230ED4">
        <w:t>(</w:t>
      </w:r>
      <w:r>
        <w:rPr>
          <w:lang w:val="tg-Cyrl-TJ"/>
        </w:rPr>
        <w:t>ҳосилнокии қайдшуда дар соли</w:t>
      </w:r>
      <w:r w:rsidR="00230ED4">
        <w:t xml:space="preserve"> 2015</w:t>
      </w:r>
      <w:r>
        <w:rPr>
          <w:lang w:val="tg-Cyrl-TJ"/>
        </w:rPr>
        <w:t xml:space="preserve"> ба</w:t>
      </w:r>
      <w:r w:rsidR="00230ED4">
        <w:t xml:space="preserve"> 4,2 т/га</w:t>
      </w:r>
      <w:r>
        <w:rPr>
          <w:lang w:val="tg-Cyrl-TJ"/>
        </w:rPr>
        <w:t xml:space="preserve"> баробар буд</w:t>
      </w:r>
      <w:r w:rsidR="00230ED4">
        <w:t>)</w:t>
      </w:r>
    </w:p>
    <w:p w:rsidR="00230ED4" w:rsidRDefault="003F19FD" w:rsidP="00230ED4">
      <w:pPr>
        <w:spacing w:after="0" w:line="240" w:lineRule="auto"/>
        <w:ind w:firstLine="708"/>
      </w:pPr>
      <w:proofErr w:type="gramStart"/>
      <w:r>
        <w:rPr>
          <w:b/>
        </w:rPr>
        <w:t xml:space="preserve">Натиҷаи </w:t>
      </w:r>
      <w:r w:rsidR="00230ED4">
        <w:rPr>
          <w:b/>
        </w:rPr>
        <w:t xml:space="preserve"> 2</w:t>
      </w:r>
      <w:proofErr w:type="gramEnd"/>
      <w:r w:rsidR="00230ED4">
        <w:rPr>
          <w:b/>
        </w:rPr>
        <w:t>:</w:t>
      </w:r>
      <w:r w:rsidR="00230ED4">
        <w:t xml:space="preserve"> </w:t>
      </w:r>
      <w:r w:rsidR="003D5F22">
        <w:rPr>
          <w:lang w:val="tg-Cyrl-TJ"/>
        </w:rPr>
        <w:t>Ҷ</w:t>
      </w:r>
      <w:r>
        <w:rPr>
          <w:lang w:val="tg-Cyrl-TJ"/>
        </w:rPr>
        <w:t>ойгузинии воридот  дар воридоти ҷуворимака -</w:t>
      </w:r>
      <w:r>
        <w:t xml:space="preserve"> 90 %  то соли</w:t>
      </w:r>
      <w:r w:rsidR="00230ED4">
        <w:t xml:space="preserve"> 2024 г.</w:t>
      </w:r>
    </w:p>
    <w:p w:rsidR="00230ED4" w:rsidRPr="003D5F22" w:rsidRDefault="003D5F22" w:rsidP="00230ED4">
      <w:pPr>
        <w:spacing w:after="0" w:line="240" w:lineRule="auto"/>
        <w:ind w:firstLine="708"/>
        <w:rPr>
          <w:lang w:val="tg-Cyrl-TJ"/>
        </w:rPr>
      </w:pPr>
      <w:r>
        <w:rPr>
          <w:b/>
          <w:lang w:val="tg-Cyrl-TJ"/>
        </w:rPr>
        <w:t xml:space="preserve">Натиҷаи </w:t>
      </w:r>
      <w:r w:rsidR="00230ED4">
        <w:rPr>
          <w:b/>
        </w:rPr>
        <w:t xml:space="preserve"> 3:</w:t>
      </w:r>
      <w:r w:rsidR="00230ED4">
        <w:t xml:space="preserve"> </w:t>
      </w:r>
      <w:r w:rsidR="003F19FD">
        <w:rPr>
          <w:lang w:val="tg-Cyrl-TJ"/>
        </w:rPr>
        <w:t>Фоидаи маҷмуии иловаги аз рушди соҳаи маҳсулоти ширӣ на камтар аз 100 млн евро дар давоми 7соли оянда</w:t>
      </w:r>
      <w:r>
        <w:rPr>
          <w:lang w:val="tg-Cyrl-TJ"/>
        </w:rPr>
        <w:t xml:space="preserve"> </w:t>
      </w:r>
    </w:p>
    <w:p w:rsidR="00230ED4" w:rsidRPr="003D5F22" w:rsidRDefault="003D5F22" w:rsidP="00230ED4">
      <w:pPr>
        <w:spacing w:after="0" w:line="240" w:lineRule="auto"/>
        <w:ind w:firstLine="708"/>
        <w:rPr>
          <w:lang w:val="tg-Cyrl-TJ"/>
        </w:rPr>
      </w:pPr>
      <w:r>
        <w:rPr>
          <w:b/>
          <w:lang w:val="tg-Cyrl-TJ"/>
        </w:rPr>
        <w:t xml:space="preserve">Натиҷаи </w:t>
      </w:r>
      <w:r w:rsidR="00230ED4" w:rsidRPr="003D5F22">
        <w:rPr>
          <w:b/>
          <w:lang w:val="tg-Cyrl-TJ"/>
        </w:rPr>
        <w:t xml:space="preserve"> 4:</w:t>
      </w:r>
      <w:r w:rsidRPr="003D5F22">
        <w:rPr>
          <w:lang w:val="tg-Cyrl-TJ"/>
        </w:rPr>
        <w:t xml:space="preserve"> 2500 ҷойи нави корӣ, ки </w:t>
      </w:r>
      <w:r>
        <w:rPr>
          <w:lang w:val="tg-Cyrl-TJ"/>
        </w:rPr>
        <w:t xml:space="preserve"> дар хоҷагиҳои ширистеҳсолкунанда дар муддати 7соли оянда </w:t>
      </w:r>
      <w:r w:rsidRPr="003D5F22">
        <w:rPr>
          <w:lang w:val="tg-Cyrl-TJ"/>
        </w:rPr>
        <w:t>иловатан сохта ва нигоҳдошта меша</w:t>
      </w:r>
      <w:r>
        <w:rPr>
          <w:lang w:val="tg-Cyrl-TJ"/>
        </w:rPr>
        <w:t xml:space="preserve">ванд </w:t>
      </w:r>
    </w:p>
    <w:p w:rsidR="00230ED4" w:rsidRPr="003D5F22" w:rsidRDefault="00230ED4" w:rsidP="00230ED4">
      <w:pPr>
        <w:spacing w:after="0" w:line="240" w:lineRule="auto"/>
        <w:rPr>
          <w:b/>
          <w:lang w:val="tg-Cyrl-TJ"/>
        </w:rPr>
      </w:pPr>
    </w:p>
    <w:p w:rsidR="00230ED4" w:rsidRDefault="003D5F22" w:rsidP="00230ED4">
      <w:pPr>
        <w:spacing w:after="0" w:line="240" w:lineRule="auto"/>
        <w:rPr>
          <w:b/>
        </w:rPr>
      </w:pPr>
      <w:r>
        <w:rPr>
          <w:b/>
          <w:lang w:val="tg-Cyrl-TJ"/>
        </w:rPr>
        <w:t>Барномаи банақша гирифташуда</w:t>
      </w:r>
      <w:r w:rsidR="00230ED4">
        <w:rPr>
          <w:b/>
        </w:rPr>
        <w:t xml:space="preserve">а: </w:t>
      </w:r>
    </w:p>
    <w:p w:rsidR="00230ED4" w:rsidRPr="006B762A" w:rsidRDefault="003D5F22" w:rsidP="00230ED4">
      <w:pPr>
        <w:spacing w:after="0" w:line="240" w:lineRule="auto"/>
        <w:ind w:firstLine="708"/>
      </w:pPr>
      <w:r>
        <w:rPr>
          <w:lang w:val="tg-Cyrl-TJ"/>
        </w:rPr>
        <w:t xml:space="preserve">Барномаи харид, васлу насби таҷҳизот,тайёр намудани мутахассисон ва таъмини назорат аз болои ҷорӣ намудани равишҳои замонавии обёрии заминҳои кишт дар масоҳати умумии </w:t>
      </w:r>
      <w:r w:rsidR="00230ED4">
        <w:t>7000</w:t>
      </w:r>
      <w:r>
        <w:t xml:space="preserve"> гектар то соли</w:t>
      </w:r>
      <w:r w:rsidR="00230ED4">
        <w:t>2024 .</w:t>
      </w:r>
    </w:p>
    <w:p w:rsidR="00230ED4" w:rsidRDefault="003D5F22" w:rsidP="00230ED4">
      <w:pPr>
        <w:spacing w:after="0" w:line="240" w:lineRule="auto"/>
        <w:rPr>
          <w:b/>
        </w:rPr>
      </w:pPr>
      <w:proofErr w:type="spellStart"/>
      <w:r>
        <w:rPr>
          <w:b/>
        </w:rPr>
        <w:t>Хароҷот</w:t>
      </w:r>
      <w:proofErr w:type="spellEnd"/>
      <w:r w:rsidR="00230ED4">
        <w:rPr>
          <w:b/>
        </w:rPr>
        <w:t>:</w:t>
      </w:r>
    </w:p>
    <w:p w:rsidR="00230ED4" w:rsidRPr="001F4E5F" w:rsidRDefault="00230ED4" w:rsidP="001F4E5F">
      <w:pPr>
        <w:spacing w:after="0" w:line="240" w:lineRule="auto"/>
        <w:jc w:val="right"/>
        <w:rPr>
          <w:b/>
        </w:rPr>
      </w:pPr>
    </w:p>
    <w:tbl>
      <w:tblPr>
        <w:tblW w:w="15619" w:type="dxa"/>
        <w:tblInd w:w="-5" w:type="dxa"/>
        <w:tblLook w:val="04A0" w:firstRow="1" w:lastRow="0" w:firstColumn="1" w:lastColumn="0" w:noHBand="0" w:noVBand="1"/>
      </w:tblPr>
      <w:tblGrid>
        <w:gridCol w:w="424"/>
        <w:gridCol w:w="4347"/>
        <w:gridCol w:w="1303"/>
        <w:gridCol w:w="1303"/>
        <w:gridCol w:w="1303"/>
        <w:gridCol w:w="1303"/>
        <w:gridCol w:w="1303"/>
        <w:gridCol w:w="1303"/>
        <w:gridCol w:w="1304"/>
        <w:gridCol w:w="1726"/>
      </w:tblGrid>
      <w:tr w:rsidR="008D35CE" w:rsidRPr="001F4E5F" w:rsidTr="001F4E5F">
        <w:trPr>
          <w:trHeight w:val="348"/>
        </w:trPr>
        <w:tc>
          <w:tcPr>
            <w:tcW w:w="426" w:type="dxa"/>
            <w:vMerge w:val="restart"/>
            <w:tcBorders>
              <w:top w:val="single" w:sz="4" w:space="0" w:color="auto"/>
              <w:left w:val="single" w:sz="4" w:space="0" w:color="auto"/>
              <w:right w:val="single" w:sz="4" w:space="0" w:color="auto"/>
            </w:tcBorders>
            <w:shd w:val="clear" w:color="auto" w:fill="auto"/>
            <w:vAlign w:val="center"/>
          </w:tcPr>
          <w:p w:rsidR="001F4E5F" w:rsidRPr="001F4E5F" w:rsidRDefault="001F4E5F" w:rsidP="00230ED4">
            <w:pPr>
              <w:spacing w:after="0" w:line="240" w:lineRule="auto"/>
              <w:rPr>
                <w:rFonts w:eastAsia="Times New Roman"/>
                <w:b/>
                <w:bCs/>
                <w:color w:val="000000"/>
              </w:rPr>
            </w:pPr>
            <w:r w:rsidRPr="001F4E5F">
              <w:rPr>
                <w:b/>
                <w:color w:val="000000"/>
              </w:rPr>
              <w:t> </w:t>
            </w:r>
          </w:p>
        </w:tc>
        <w:tc>
          <w:tcPr>
            <w:tcW w:w="4394" w:type="dxa"/>
            <w:vMerge w:val="restart"/>
            <w:tcBorders>
              <w:top w:val="single" w:sz="4" w:space="0" w:color="auto"/>
              <w:left w:val="single" w:sz="4" w:space="0" w:color="auto"/>
              <w:right w:val="single" w:sz="4" w:space="0" w:color="auto"/>
            </w:tcBorders>
            <w:shd w:val="clear" w:color="auto" w:fill="auto"/>
            <w:vAlign w:val="center"/>
          </w:tcPr>
          <w:p w:rsidR="001F4E5F" w:rsidRPr="001F4E5F" w:rsidRDefault="00C53BA0" w:rsidP="00C53BA0">
            <w:pPr>
              <w:spacing w:after="0" w:line="240" w:lineRule="auto"/>
              <w:rPr>
                <w:b/>
                <w:color w:val="000000"/>
              </w:rPr>
            </w:pPr>
            <w:r>
              <w:rPr>
                <w:b/>
                <w:color w:val="000000"/>
                <w:lang w:val="tg-Cyrl-TJ"/>
              </w:rPr>
              <w:t xml:space="preserve">Арзёбии самаранокии иҷроиши барномаҳо(чорабиниҳо) </w:t>
            </w:r>
            <w:r w:rsidR="001F4E5F" w:rsidRPr="001F4E5F">
              <w:rPr>
                <w:b/>
                <w:color w:val="000000"/>
              </w:rPr>
              <w:t>я)</w:t>
            </w:r>
          </w:p>
        </w:tc>
        <w:tc>
          <w:tcPr>
            <w:tcW w:w="9241" w:type="dxa"/>
            <w:gridSpan w:val="7"/>
            <w:tcBorders>
              <w:top w:val="single" w:sz="4" w:space="0" w:color="auto"/>
              <w:left w:val="nil"/>
              <w:bottom w:val="single" w:sz="4" w:space="0" w:color="auto"/>
              <w:right w:val="single" w:sz="4" w:space="0" w:color="auto"/>
            </w:tcBorders>
            <w:shd w:val="clear" w:color="auto" w:fill="auto"/>
            <w:vAlign w:val="center"/>
          </w:tcPr>
          <w:p w:rsidR="001F4E5F" w:rsidRPr="0058089B" w:rsidRDefault="00C53BA0" w:rsidP="00C53BA0">
            <w:pPr>
              <w:spacing w:after="0" w:line="240" w:lineRule="auto"/>
              <w:jc w:val="center"/>
              <w:rPr>
                <w:b/>
                <w:color w:val="000000"/>
              </w:rPr>
            </w:pPr>
            <w:r>
              <w:rPr>
                <w:b/>
                <w:color w:val="000000"/>
                <w:lang w:val="tg-Cyrl-TJ"/>
              </w:rPr>
              <w:t>Буҷети пешбинишуда</w:t>
            </w:r>
            <w:r w:rsidR="002A59F6">
              <w:rPr>
                <w:b/>
                <w:color w:val="000000"/>
              </w:rPr>
              <w:t xml:space="preserve">, </w:t>
            </w:r>
            <w:r w:rsidR="002A59F6">
              <w:rPr>
                <w:b/>
              </w:rPr>
              <w:t>млн. евро.</w:t>
            </w:r>
          </w:p>
        </w:tc>
        <w:tc>
          <w:tcPr>
            <w:tcW w:w="1558" w:type="dxa"/>
            <w:vMerge w:val="restart"/>
            <w:tcBorders>
              <w:top w:val="single" w:sz="4" w:space="0" w:color="auto"/>
              <w:left w:val="nil"/>
              <w:right w:val="single" w:sz="4" w:space="0" w:color="auto"/>
            </w:tcBorders>
            <w:shd w:val="clear" w:color="auto" w:fill="auto"/>
            <w:vAlign w:val="center"/>
          </w:tcPr>
          <w:p w:rsidR="001F4E5F" w:rsidRPr="001F4E5F" w:rsidRDefault="00C53BA0" w:rsidP="00C53BA0">
            <w:pPr>
              <w:spacing w:after="0" w:line="240" w:lineRule="auto"/>
              <w:rPr>
                <w:b/>
                <w:color w:val="000000"/>
              </w:rPr>
            </w:pPr>
            <w:r>
              <w:rPr>
                <w:b/>
                <w:color w:val="000000"/>
                <w:lang w:val="tg-Cyrl-TJ"/>
              </w:rPr>
              <w:t xml:space="preserve">Хароҷоти пешбинишудаи иҷмолӣ дар тамоми муддати татбиқи лоиҳа </w:t>
            </w:r>
          </w:p>
        </w:tc>
      </w:tr>
      <w:tr w:rsidR="00C53BA0" w:rsidRPr="001F4E5F" w:rsidTr="001F4E5F">
        <w:trPr>
          <w:trHeight w:val="1035"/>
        </w:trPr>
        <w:tc>
          <w:tcPr>
            <w:tcW w:w="426" w:type="dxa"/>
            <w:vMerge/>
            <w:tcBorders>
              <w:left w:val="single" w:sz="4" w:space="0" w:color="auto"/>
              <w:bottom w:val="single" w:sz="4" w:space="0" w:color="auto"/>
              <w:right w:val="single" w:sz="4" w:space="0" w:color="auto"/>
            </w:tcBorders>
            <w:shd w:val="clear" w:color="auto" w:fill="auto"/>
            <w:vAlign w:val="center"/>
            <w:hideMark/>
          </w:tcPr>
          <w:p w:rsidR="001F4E5F" w:rsidRPr="001F4E5F" w:rsidRDefault="001F4E5F" w:rsidP="00230ED4">
            <w:pPr>
              <w:spacing w:after="0" w:line="240" w:lineRule="auto"/>
              <w:rPr>
                <w:rFonts w:eastAsia="Times New Roman"/>
                <w:b/>
                <w:bCs/>
                <w:color w:val="000000"/>
              </w:rPr>
            </w:pPr>
          </w:p>
        </w:tc>
        <w:tc>
          <w:tcPr>
            <w:tcW w:w="4394" w:type="dxa"/>
            <w:vMerge/>
            <w:tcBorders>
              <w:left w:val="single" w:sz="4" w:space="0" w:color="auto"/>
              <w:bottom w:val="single" w:sz="4" w:space="0" w:color="auto"/>
              <w:right w:val="single" w:sz="4" w:space="0" w:color="auto"/>
            </w:tcBorders>
            <w:shd w:val="clear" w:color="auto" w:fill="auto"/>
            <w:vAlign w:val="center"/>
          </w:tcPr>
          <w:p w:rsidR="001F4E5F" w:rsidRPr="001F4E5F" w:rsidRDefault="001F4E5F" w:rsidP="00230ED4">
            <w:pPr>
              <w:spacing w:after="0" w:line="240" w:lineRule="auto"/>
              <w:rPr>
                <w:rFonts w:eastAsia="Times New Roman"/>
                <w:b/>
                <w:bCs/>
                <w:color w:val="000000"/>
              </w:rPr>
            </w:pP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1F4E5F" w:rsidRPr="001F4E5F" w:rsidRDefault="001F4E5F" w:rsidP="001F4E5F">
            <w:pPr>
              <w:spacing w:after="0" w:line="240" w:lineRule="auto"/>
              <w:jc w:val="center"/>
              <w:rPr>
                <w:rFonts w:eastAsia="Times New Roman"/>
                <w:color w:val="000000"/>
              </w:rPr>
            </w:pPr>
            <w:r w:rsidRPr="001F4E5F">
              <w:rPr>
                <w:color w:val="000000"/>
              </w:rPr>
              <w:t>2017 г.</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1F4E5F" w:rsidRPr="001F4E5F" w:rsidRDefault="001F4E5F" w:rsidP="001F4E5F">
            <w:pPr>
              <w:spacing w:after="0" w:line="240" w:lineRule="auto"/>
              <w:jc w:val="center"/>
              <w:rPr>
                <w:rFonts w:eastAsia="Times New Roman"/>
                <w:color w:val="000000"/>
              </w:rPr>
            </w:pPr>
            <w:r w:rsidRPr="001F4E5F">
              <w:rPr>
                <w:color w:val="000000"/>
              </w:rPr>
              <w:t>2018 г.</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1F4E5F" w:rsidRPr="001F4E5F" w:rsidRDefault="001F4E5F" w:rsidP="001F4E5F">
            <w:pPr>
              <w:spacing w:after="0" w:line="240" w:lineRule="auto"/>
              <w:jc w:val="center"/>
              <w:rPr>
                <w:rFonts w:eastAsia="Times New Roman"/>
                <w:color w:val="000000"/>
              </w:rPr>
            </w:pPr>
            <w:r w:rsidRPr="001F4E5F">
              <w:rPr>
                <w:color w:val="000000"/>
              </w:rPr>
              <w:t>2019 г.</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1F4E5F" w:rsidRPr="001F4E5F" w:rsidRDefault="001F4E5F" w:rsidP="001F4E5F">
            <w:pPr>
              <w:spacing w:after="0" w:line="240" w:lineRule="auto"/>
              <w:jc w:val="center"/>
              <w:rPr>
                <w:rFonts w:eastAsia="Times New Roman"/>
                <w:color w:val="000000"/>
              </w:rPr>
            </w:pPr>
            <w:r w:rsidRPr="001F4E5F">
              <w:rPr>
                <w:color w:val="000000"/>
              </w:rPr>
              <w:t>2020 г.</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1F4E5F" w:rsidRPr="001F4E5F" w:rsidRDefault="001F4E5F" w:rsidP="001F4E5F">
            <w:pPr>
              <w:spacing w:after="0" w:line="240" w:lineRule="auto"/>
              <w:jc w:val="center"/>
              <w:rPr>
                <w:rFonts w:eastAsia="Times New Roman"/>
                <w:color w:val="000000"/>
              </w:rPr>
            </w:pPr>
            <w:r w:rsidRPr="001F4E5F">
              <w:rPr>
                <w:color w:val="000000"/>
              </w:rPr>
              <w:t>2021 г.</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1F4E5F" w:rsidRPr="001F4E5F" w:rsidRDefault="001F4E5F" w:rsidP="001F4E5F">
            <w:pPr>
              <w:spacing w:after="0" w:line="240" w:lineRule="auto"/>
              <w:jc w:val="center"/>
              <w:rPr>
                <w:rFonts w:eastAsia="Times New Roman"/>
                <w:color w:val="000000"/>
              </w:rPr>
            </w:pPr>
            <w:r w:rsidRPr="001F4E5F">
              <w:rPr>
                <w:color w:val="000000"/>
              </w:rPr>
              <w:t>2022 г</w:t>
            </w:r>
            <w:r>
              <w:rPr>
                <w:color w:val="000000"/>
              </w:rPr>
              <w:t>.</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1F4E5F" w:rsidRPr="001F4E5F" w:rsidRDefault="001F4E5F" w:rsidP="001F4E5F">
            <w:pPr>
              <w:spacing w:after="0" w:line="240" w:lineRule="auto"/>
              <w:jc w:val="center"/>
              <w:rPr>
                <w:rFonts w:eastAsia="Times New Roman"/>
                <w:color w:val="000000"/>
              </w:rPr>
            </w:pPr>
            <w:r w:rsidRPr="001F4E5F">
              <w:rPr>
                <w:color w:val="000000"/>
              </w:rPr>
              <w:t>2023 г.</w:t>
            </w:r>
          </w:p>
        </w:tc>
        <w:tc>
          <w:tcPr>
            <w:tcW w:w="1558" w:type="dxa"/>
            <w:vMerge/>
            <w:tcBorders>
              <w:left w:val="nil"/>
              <w:bottom w:val="single" w:sz="4" w:space="0" w:color="auto"/>
              <w:right w:val="single" w:sz="4" w:space="0" w:color="auto"/>
            </w:tcBorders>
            <w:shd w:val="clear" w:color="auto" w:fill="auto"/>
            <w:vAlign w:val="center"/>
            <w:hideMark/>
          </w:tcPr>
          <w:p w:rsidR="001F4E5F" w:rsidRPr="001F4E5F" w:rsidRDefault="001F4E5F" w:rsidP="00230ED4">
            <w:pPr>
              <w:spacing w:after="0" w:line="240" w:lineRule="auto"/>
              <w:rPr>
                <w:rFonts w:eastAsia="Times New Roman"/>
                <w:b/>
                <w:bCs/>
                <w:color w:val="000000"/>
              </w:rPr>
            </w:pPr>
          </w:p>
        </w:tc>
      </w:tr>
      <w:tr w:rsidR="00C53BA0" w:rsidRPr="001F4E5F" w:rsidTr="001F4E5F">
        <w:trPr>
          <w:trHeight w:val="76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230ED4" w:rsidRPr="001F4E5F" w:rsidRDefault="00230ED4" w:rsidP="00230ED4">
            <w:pPr>
              <w:spacing w:after="0" w:line="240" w:lineRule="auto"/>
              <w:rPr>
                <w:rFonts w:eastAsia="Times New Roman"/>
                <w:b/>
                <w:bCs/>
                <w:color w:val="000000"/>
              </w:rPr>
            </w:pPr>
            <w:r w:rsidRPr="001F4E5F">
              <w:rPr>
                <w:b/>
                <w:color w:val="000000"/>
              </w:rPr>
              <w:t>1.</w:t>
            </w:r>
          </w:p>
        </w:tc>
        <w:tc>
          <w:tcPr>
            <w:tcW w:w="4394" w:type="dxa"/>
            <w:tcBorders>
              <w:top w:val="nil"/>
              <w:left w:val="nil"/>
              <w:bottom w:val="single" w:sz="4" w:space="0" w:color="auto"/>
              <w:right w:val="single" w:sz="4" w:space="0" w:color="auto"/>
            </w:tcBorders>
            <w:shd w:val="clear" w:color="auto" w:fill="auto"/>
            <w:vAlign w:val="center"/>
            <w:hideMark/>
          </w:tcPr>
          <w:p w:rsidR="00230ED4" w:rsidRPr="001F4E5F" w:rsidRDefault="00C53BA0" w:rsidP="008D35CE">
            <w:pPr>
              <w:spacing w:after="0" w:line="240" w:lineRule="auto"/>
              <w:rPr>
                <w:rFonts w:eastAsia="Times New Roman"/>
                <w:color w:val="000000"/>
              </w:rPr>
            </w:pPr>
            <w:r>
              <w:rPr>
                <w:color w:val="000000"/>
                <w:lang w:val="tg-Cyrl-TJ"/>
              </w:rPr>
              <w:t xml:space="preserve">Додани гранҳо ба хоҷагиҳои фермерӣ </w:t>
            </w:r>
            <w:r w:rsidR="00230ED4" w:rsidRPr="001F4E5F">
              <w:rPr>
                <w:color w:val="000000"/>
              </w:rPr>
              <w:t xml:space="preserve"> (схема</w:t>
            </w:r>
            <w:r>
              <w:rPr>
                <w:color w:val="000000"/>
                <w:lang w:val="tg-Cyrl-TJ"/>
              </w:rPr>
              <w:t>и тақсимоти грантҳо</w:t>
            </w:r>
            <w:r>
              <w:rPr>
                <w:color w:val="000000"/>
              </w:rPr>
              <w:t xml:space="preserve"> 50/50 %)  </w:t>
            </w:r>
            <w:proofErr w:type="spellStart"/>
            <w:r>
              <w:rPr>
                <w:color w:val="000000"/>
              </w:rPr>
              <w:t>барои</w:t>
            </w:r>
            <w:proofErr w:type="spellEnd"/>
            <w:r>
              <w:rPr>
                <w:color w:val="000000"/>
              </w:rPr>
              <w:t xml:space="preserve"> хари два </w:t>
            </w:r>
            <w:r>
              <w:rPr>
                <w:color w:val="000000"/>
                <w:lang w:val="tg-Cyrl-TJ"/>
              </w:rPr>
              <w:t>васли таҷҳиоти обёрикунанда</w:t>
            </w:r>
            <w:r w:rsidR="008D35CE">
              <w:rPr>
                <w:color w:val="000000"/>
                <w:lang w:val="tg-Cyrl-TJ"/>
              </w:rPr>
              <w:t xml:space="preserve">  </w:t>
            </w:r>
            <w:r w:rsidR="00230ED4" w:rsidRPr="001F4E5F">
              <w:rPr>
                <w:color w:val="000000"/>
              </w:rPr>
              <w:t>*</w:t>
            </w:r>
          </w:p>
        </w:tc>
        <w:tc>
          <w:tcPr>
            <w:tcW w:w="1320" w:type="dxa"/>
            <w:tcBorders>
              <w:top w:val="nil"/>
              <w:left w:val="nil"/>
              <w:bottom w:val="single" w:sz="4" w:space="0" w:color="auto"/>
              <w:right w:val="single" w:sz="4" w:space="0" w:color="auto"/>
            </w:tcBorders>
            <w:shd w:val="clear" w:color="auto" w:fill="auto"/>
            <w:vAlign w:val="center"/>
            <w:hideMark/>
          </w:tcPr>
          <w:p w:rsidR="00230ED4" w:rsidRPr="001F4E5F" w:rsidRDefault="00230ED4" w:rsidP="00230ED4">
            <w:pPr>
              <w:spacing w:after="0" w:line="240" w:lineRule="auto"/>
              <w:jc w:val="right"/>
              <w:rPr>
                <w:rFonts w:eastAsia="Times New Roman"/>
                <w:color w:val="000000"/>
              </w:rPr>
            </w:pPr>
            <w:r w:rsidRPr="001F4E5F">
              <w:rPr>
                <w:color w:val="000000"/>
              </w:rPr>
              <w:t>1,10</w:t>
            </w:r>
          </w:p>
        </w:tc>
        <w:tc>
          <w:tcPr>
            <w:tcW w:w="1320" w:type="dxa"/>
            <w:tcBorders>
              <w:top w:val="nil"/>
              <w:left w:val="nil"/>
              <w:bottom w:val="single" w:sz="4" w:space="0" w:color="auto"/>
              <w:right w:val="single" w:sz="4" w:space="0" w:color="auto"/>
            </w:tcBorders>
            <w:shd w:val="clear" w:color="auto" w:fill="auto"/>
            <w:vAlign w:val="center"/>
            <w:hideMark/>
          </w:tcPr>
          <w:p w:rsidR="00230ED4" w:rsidRPr="001F4E5F" w:rsidRDefault="00230ED4" w:rsidP="00230ED4">
            <w:pPr>
              <w:spacing w:after="0" w:line="240" w:lineRule="auto"/>
              <w:jc w:val="right"/>
              <w:rPr>
                <w:rFonts w:eastAsia="Times New Roman"/>
                <w:color w:val="000000"/>
              </w:rPr>
            </w:pPr>
            <w:r w:rsidRPr="001F4E5F">
              <w:rPr>
                <w:color w:val="000000"/>
              </w:rPr>
              <w:t>2,10</w:t>
            </w:r>
          </w:p>
        </w:tc>
        <w:tc>
          <w:tcPr>
            <w:tcW w:w="1320" w:type="dxa"/>
            <w:tcBorders>
              <w:top w:val="nil"/>
              <w:left w:val="nil"/>
              <w:bottom w:val="single" w:sz="4" w:space="0" w:color="auto"/>
              <w:right w:val="single" w:sz="4" w:space="0" w:color="auto"/>
            </w:tcBorders>
            <w:shd w:val="clear" w:color="auto" w:fill="auto"/>
            <w:vAlign w:val="center"/>
            <w:hideMark/>
          </w:tcPr>
          <w:p w:rsidR="00230ED4" w:rsidRPr="001F4E5F" w:rsidRDefault="00230ED4" w:rsidP="00230ED4">
            <w:pPr>
              <w:spacing w:after="0" w:line="240" w:lineRule="auto"/>
              <w:jc w:val="right"/>
              <w:rPr>
                <w:rFonts w:eastAsia="Times New Roman"/>
                <w:color w:val="000000"/>
              </w:rPr>
            </w:pPr>
            <w:r w:rsidRPr="001F4E5F">
              <w:rPr>
                <w:color w:val="000000"/>
              </w:rPr>
              <w:t>2,10</w:t>
            </w:r>
          </w:p>
        </w:tc>
        <w:tc>
          <w:tcPr>
            <w:tcW w:w="1320" w:type="dxa"/>
            <w:tcBorders>
              <w:top w:val="nil"/>
              <w:left w:val="nil"/>
              <w:bottom w:val="single" w:sz="4" w:space="0" w:color="auto"/>
              <w:right w:val="single" w:sz="4" w:space="0" w:color="auto"/>
            </w:tcBorders>
            <w:shd w:val="clear" w:color="auto" w:fill="auto"/>
            <w:vAlign w:val="center"/>
            <w:hideMark/>
          </w:tcPr>
          <w:p w:rsidR="00230ED4" w:rsidRPr="001F4E5F" w:rsidRDefault="00230ED4" w:rsidP="00230ED4">
            <w:pPr>
              <w:spacing w:after="0" w:line="240" w:lineRule="auto"/>
              <w:jc w:val="right"/>
              <w:rPr>
                <w:rFonts w:eastAsia="Times New Roman"/>
                <w:color w:val="000000"/>
              </w:rPr>
            </w:pPr>
            <w:r w:rsidRPr="001F4E5F">
              <w:rPr>
                <w:color w:val="000000"/>
              </w:rPr>
              <w:t>2,10</w:t>
            </w:r>
          </w:p>
        </w:tc>
        <w:tc>
          <w:tcPr>
            <w:tcW w:w="1320" w:type="dxa"/>
            <w:tcBorders>
              <w:top w:val="nil"/>
              <w:left w:val="nil"/>
              <w:bottom w:val="single" w:sz="4" w:space="0" w:color="auto"/>
              <w:right w:val="single" w:sz="4" w:space="0" w:color="auto"/>
            </w:tcBorders>
            <w:shd w:val="clear" w:color="auto" w:fill="auto"/>
            <w:vAlign w:val="center"/>
            <w:hideMark/>
          </w:tcPr>
          <w:p w:rsidR="00230ED4" w:rsidRPr="001F4E5F" w:rsidRDefault="00230ED4" w:rsidP="00230ED4">
            <w:pPr>
              <w:spacing w:after="0" w:line="240" w:lineRule="auto"/>
              <w:jc w:val="right"/>
              <w:rPr>
                <w:rFonts w:eastAsia="Times New Roman"/>
                <w:color w:val="000000"/>
              </w:rPr>
            </w:pPr>
            <w:r w:rsidRPr="001F4E5F">
              <w:rPr>
                <w:color w:val="000000"/>
              </w:rPr>
              <w:t>2,10</w:t>
            </w:r>
          </w:p>
        </w:tc>
        <w:tc>
          <w:tcPr>
            <w:tcW w:w="1320" w:type="dxa"/>
            <w:tcBorders>
              <w:top w:val="nil"/>
              <w:left w:val="nil"/>
              <w:bottom w:val="single" w:sz="4" w:space="0" w:color="auto"/>
              <w:right w:val="single" w:sz="4" w:space="0" w:color="auto"/>
            </w:tcBorders>
            <w:shd w:val="clear" w:color="auto" w:fill="auto"/>
            <w:vAlign w:val="center"/>
            <w:hideMark/>
          </w:tcPr>
          <w:p w:rsidR="00230ED4" w:rsidRPr="001F4E5F" w:rsidRDefault="00230ED4" w:rsidP="00230ED4">
            <w:pPr>
              <w:spacing w:after="0" w:line="240" w:lineRule="auto"/>
              <w:jc w:val="right"/>
              <w:rPr>
                <w:rFonts w:eastAsia="Times New Roman"/>
                <w:color w:val="000000"/>
              </w:rPr>
            </w:pPr>
            <w:r w:rsidRPr="001F4E5F">
              <w:rPr>
                <w:color w:val="000000"/>
              </w:rPr>
              <w:t>2,10</w:t>
            </w:r>
          </w:p>
        </w:tc>
        <w:tc>
          <w:tcPr>
            <w:tcW w:w="1321" w:type="dxa"/>
            <w:tcBorders>
              <w:top w:val="nil"/>
              <w:left w:val="nil"/>
              <w:bottom w:val="single" w:sz="4" w:space="0" w:color="auto"/>
              <w:right w:val="single" w:sz="4" w:space="0" w:color="auto"/>
            </w:tcBorders>
            <w:shd w:val="clear" w:color="auto" w:fill="auto"/>
            <w:vAlign w:val="center"/>
            <w:hideMark/>
          </w:tcPr>
          <w:p w:rsidR="00230ED4" w:rsidRPr="001F4E5F" w:rsidRDefault="00230ED4" w:rsidP="00230ED4">
            <w:pPr>
              <w:spacing w:after="0" w:line="240" w:lineRule="auto"/>
              <w:jc w:val="right"/>
              <w:rPr>
                <w:rFonts w:eastAsia="Times New Roman"/>
                <w:color w:val="000000"/>
              </w:rPr>
            </w:pPr>
            <w:r w:rsidRPr="001F4E5F">
              <w:rPr>
                <w:color w:val="000000"/>
              </w:rPr>
              <w:t>2,10</w:t>
            </w:r>
          </w:p>
        </w:tc>
        <w:tc>
          <w:tcPr>
            <w:tcW w:w="1558" w:type="dxa"/>
            <w:tcBorders>
              <w:top w:val="nil"/>
              <w:left w:val="nil"/>
              <w:bottom w:val="single" w:sz="4" w:space="0" w:color="auto"/>
              <w:right w:val="single" w:sz="4" w:space="0" w:color="auto"/>
            </w:tcBorders>
            <w:shd w:val="clear" w:color="auto" w:fill="auto"/>
            <w:noWrap/>
            <w:vAlign w:val="center"/>
            <w:hideMark/>
          </w:tcPr>
          <w:p w:rsidR="00230ED4" w:rsidRPr="001F4E5F" w:rsidRDefault="00230ED4" w:rsidP="00230ED4">
            <w:pPr>
              <w:spacing w:after="0" w:line="240" w:lineRule="auto"/>
              <w:jc w:val="right"/>
              <w:rPr>
                <w:rFonts w:eastAsia="Times New Roman"/>
                <w:b/>
                <w:bCs/>
                <w:color w:val="000000"/>
              </w:rPr>
            </w:pPr>
            <w:r w:rsidRPr="001F4E5F">
              <w:rPr>
                <w:b/>
                <w:color w:val="000000"/>
              </w:rPr>
              <w:t>13,70</w:t>
            </w:r>
          </w:p>
        </w:tc>
      </w:tr>
      <w:tr w:rsidR="00C53BA0" w:rsidRPr="001F4E5F" w:rsidTr="001F4E5F">
        <w:trPr>
          <w:trHeight w:val="51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230ED4" w:rsidRPr="001F4E5F" w:rsidRDefault="00230ED4" w:rsidP="00230ED4">
            <w:pPr>
              <w:spacing w:after="0" w:line="240" w:lineRule="auto"/>
              <w:rPr>
                <w:rFonts w:eastAsia="Times New Roman"/>
                <w:b/>
                <w:bCs/>
                <w:color w:val="000000"/>
              </w:rPr>
            </w:pPr>
            <w:r w:rsidRPr="001F4E5F">
              <w:rPr>
                <w:b/>
                <w:color w:val="000000"/>
              </w:rPr>
              <w:t>2.</w:t>
            </w:r>
          </w:p>
        </w:tc>
        <w:tc>
          <w:tcPr>
            <w:tcW w:w="4394" w:type="dxa"/>
            <w:tcBorders>
              <w:top w:val="nil"/>
              <w:left w:val="nil"/>
              <w:bottom w:val="single" w:sz="4" w:space="0" w:color="auto"/>
              <w:right w:val="single" w:sz="4" w:space="0" w:color="auto"/>
            </w:tcBorders>
            <w:shd w:val="clear" w:color="auto" w:fill="auto"/>
            <w:vAlign w:val="center"/>
            <w:hideMark/>
          </w:tcPr>
          <w:p w:rsidR="00230ED4" w:rsidRPr="001F4E5F" w:rsidRDefault="008D35CE" w:rsidP="008D35CE">
            <w:pPr>
              <w:spacing w:after="0" w:line="240" w:lineRule="auto"/>
              <w:rPr>
                <w:rFonts w:eastAsia="Times New Roman"/>
                <w:color w:val="000000"/>
              </w:rPr>
            </w:pPr>
            <w:r>
              <w:rPr>
                <w:color w:val="000000"/>
                <w:lang w:val="tg-Cyrl-TJ"/>
              </w:rPr>
              <w:t xml:space="preserve">Омузонидани фермерҳо ва маъракаи ҷамъиятии фаҳмондадеҳӣ </w:t>
            </w:r>
            <w:r w:rsidR="00230ED4" w:rsidRPr="001F4E5F">
              <w:rPr>
                <w:color w:val="000000"/>
              </w:rPr>
              <w:t>я</w:t>
            </w:r>
          </w:p>
        </w:tc>
        <w:tc>
          <w:tcPr>
            <w:tcW w:w="1320" w:type="dxa"/>
            <w:tcBorders>
              <w:top w:val="nil"/>
              <w:left w:val="nil"/>
              <w:bottom w:val="single" w:sz="4" w:space="0" w:color="auto"/>
              <w:right w:val="single" w:sz="4" w:space="0" w:color="auto"/>
            </w:tcBorders>
            <w:shd w:val="clear" w:color="auto" w:fill="auto"/>
            <w:vAlign w:val="center"/>
            <w:hideMark/>
          </w:tcPr>
          <w:p w:rsidR="00230ED4" w:rsidRPr="001F4E5F" w:rsidRDefault="00230ED4" w:rsidP="00230ED4">
            <w:pPr>
              <w:spacing w:after="0" w:line="240" w:lineRule="auto"/>
              <w:jc w:val="right"/>
              <w:rPr>
                <w:rFonts w:eastAsia="Times New Roman"/>
                <w:color w:val="000000"/>
              </w:rPr>
            </w:pPr>
            <w:r w:rsidRPr="001F4E5F">
              <w:rPr>
                <w:color w:val="000000"/>
              </w:rPr>
              <w:t>0,25</w:t>
            </w:r>
          </w:p>
        </w:tc>
        <w:tc>
          <w:tcPr>
            <w:tcW w:w="1320" w:type="dxa"/>
            <w:tcBorders>
              <w:top w:val="nil"/>
              <w:left w:val="nil"/>
              <w:bottom w:val="single" w:sz="4" w:space="0" w:color="auto"/>
              <w:right w:val="single" w:sz="4" w:space="0" w:color="auto"/>
            </w:tcBorders>
            <w:shd w:val="clear" w:color="auto" w:fill="auto"/>
            <w:vAlign w:val="center"/>
            <w:hideMark/>
          </w:tcPr>
          <w:p w:rsidR="00230ED4" w:rsidRPr="001F4E5F" w:rsidRDefault="00230ED4" w:rsidP="00230ED4">
            <w:pPr>
              <w:spacing w:after="0" w:line="240" w:lineRule="auto"/>
              <w:jc w:val="right"/>
              <w:rPr>
                <w:rFonts w:eastAsia="Times New Roman"/>
                <w:color w:val="000000"/>
              </w:rPr>
            </w:pPr>
            <w:r w:rsidRPr="001F4E5F">
              <w:rPr>
                <w:color w:val="000000"/>
              </w:rPr>
              <w:t>0,25</w:t>
            </w:r>
          </w:p>
        </w:tc>
        <w:tc>
          <w:tcPr>
            <w:tcW w:w="1320" w:type="dxa"/>
            <w:tcBorders>
              <w:top w:val="nil"/>
              <w:left w:val="nil"/>
              <w:bottom w:val="single" w:sz="4" w:space="0" w:color="auto"/>
              <w:right w:val="single" w:sz="4" w:space="0" w:color="auto"/>
            </w:tcBorders>
            <w:shd w:val="clear" w:color="auto" w:fill="auto"/>
            <w:vAlign w:val="center"/>
            <w:hideMark/>
          </w:tcPr>
          <w:p w:rsidR="00230ED4" w:rsidRPr="001F4E5F" w:rsidRDefault="00230ED4" w:rsidP="00230ED4">
            <w:pPr>
              <w:spacing w:after="0" w:line="240" w:lineRule="auto"/>
              <w:jc w:val="right"/>
              <w:rPr>
                <w:rFonts w:eastAsia="Times New Roman"/>
                <w:color w:val="000000"/>
              </w:rPr>
            </w:pPr>
            <w:r w:rsidRPr="001F4E5F">
              <w:rPr>
                <w:color w:val="000000"/>
              </w:rPr>
              <w:t>0,20</w:t>
            </w:r>
          </w:p>
        </w:tc>
        <w:tc>
          <w:tcPr>
            <w:tcW w:w="1320" w:type="dxa"/>
            <w:tcBorders>
              <w:top w:val="nil"/>
              <w:left w:val="nil"/>
              <w:bottom w:val="single" w:sz="4" w:space="0" w:color="auto"/>
              <w:right w:val="single" w:sz="4" w:space="0" w:color="auto"/>
            </w:tcBorders>
            <w:shd w:val="clear" w:color="auto" w:fill="auto"/>
            <w:vAlign w:val="center"/>
            <w:hideMark/>
          </w:tcPr>
          <w:p w:rsidR="00230ED4" w:rsidRPr="001F4E5F" w:rsidRDefault="00230ED4" w:rsidP="00230ED4">
            <w:pPr>
              <w:spacing w:after="0" w:line="240" w:lineRule="auto"/>
              <w:jc w:val="right"/>
              <w:rPr>
                <w:rFonts w:eastAsia="Times New Roman"/>
                <w:color w:val="000000"/>
              </w:rPr>
            </w:pPr>
            <w:r w:rsidRPr="001F4E5F">
              <w:rPr>
                <w:color w:val="000000"/>
              </w:rPr>
              <w:t>0,20</w:t>
            </w:r>
          </w:p>
        </w:tc>
        <w:tc>
          <w:tcPr>
            <w:tcW w:w="1320" w:type="dxa"/>
            <w:tcBorders>
              <w:top w:val="nil"/>
              <w:left w:val="nil"/>
              <w:bottom w:val="single" w:sz="4" w:space="0" w:color="auto"/>
              <w:right w:val="single" w:sz="4" w:space="0" w:color="auto"/>
            </w:tcBorders>
            <w:shd w:val="clear" w:color="auto" w:fill="auto"/>
            <w:vAlign w:val="center"/>
            <w:hideMark/>
          </w:tcPr>
          <w:p w:rsidR="00230ED4" w:rsidRPr="001F4E5F" w:rsidRDefault="00230ED4" w:rsidP="00230ED4">
            <w:pPr>
              <w:spacing w:after="0" w:line="240" w:lineRule="auto"/>
              <w:jc w:val="right"/>
              <w:rPr>
                <w:rFonts w:eastAsia="Times New Roman"/>
                <w:color w:val="000000"/>
              </w:rPr>
            </w:pPr>
            <w:r w:rsidRPr="001F4E5F">
              <w:rPr>
                <w:color w:val="000000"/>
              </w:rPr>
              <w:t>0,15</w:t>
            </w:r>
          </w:p>
        </w:tc>
        <w:tc>
          <w:tcPr>
            <w:tcW w:w="1320" w:type="dxa"/>
            <w:tcBorders>
              <w:top w:val="nil"/>
              <w:left w:val="nil"/>
              <w:bottom w:val="single" w:sz="4" w:space="0" w:color="auto"/>
              <w:right w:val="single" w:sz="4" w:space="0" w:color="auto"/>
            </w:tcBorders>
            <w:shd w:val="clear" w:color="auto" w:fill="auto"/>
            <w:vAlign w:val="center"/>
            <w:hideMark/>
          </w:tcPr>
          <w:p w:rsidR="00230ED4" w:rsidRPr="001F4E5F" w:rsidRDefault="00230ED4" w:rsidP="00230ED4">
            <w:pPr>
              <w:spacing w:after="0" w:line="240" w:lineRule="auto"/>
              <w:jc w:val="right"/>
              <w:rPr>
                <w:rFonts w:eastAsia="Times New Roman"/>
                <w:color w:val="000000"/>
              </w:rPr>
            </w:pPr>
            <w:r w:rsidRPr="001F4E5F">
              <w:rPr>
                <w:color w:val="000000"/>
              </w:rPr>
              <w:t>0,15</w:t>
            </w:r>
          </w:p>
        </w:tc>
        <w:tc>
          <w:tcPr>
            <w:tcW w:w="1321" w:type="dxa"/>
            <w:tcBorders>
              <w:top w:val="nil"/>
              <w:left w:val="nil"/>
              <w:bottom w:val="single" w:sz="4" w:space="0" w:color="auto"/>
              <w:right w:val="single" w:sz="4" w:space="0" w:color="auto"/>
            </w:tcBorders>
            <w:shd w:val="clear" w:color="auto" w:fill="auto"/>
            <w:vAlign w:val="center"/>
            <w:hideMark/>
          </w:tcPr>
          <w:p w:rsidR="00230ED4" w:rsidRPr="001F4E5F" w:rsidRDefault="00230ED4" w:rsidP="00230ED4">
            <w:pPr>
              <w:spacing w:after="0" w:line="240" w:lineRule="auto"/>
              <w:jc w:val="right"/>
              <w:rPr>
                <w:rFonts w:eastAsia="Times New Roman"/>
                <w:color w:val="000000"/>
              </w:rPr>
            </w:pPr>
            <w:r w:rsidRPr="001F4E5F">
              <w:rPr>
                <w:color w:val="000000"/>
              </w:rPr>
              <w:t>0,05</w:t>
            </w:r>
          </w:p>
        </w:tc>
        <w:tc>
          <w:tcPr>
            <w:tcW w:w="1558" w:type="dxa"/>
            <w:tcBorders>
              <w:top w:val="nil"/>
              <w:left w:val="nil"/>
              <w:bottom w:val="single" w:sz="4" w:space="0" w:color="auto"/>
              <w:right w:val="single" w:sz="4" w:space="0" w:color="auto"/>
            </w:tcBorders>
            <w:shd w:val="clear" w:color="auto" w:fill="auto"/>
            <w:noWrap/>
            <w:vAlign w:val="center"/>
            <w:hideMark/>
          </w:tcPr>
          <w:p w:rsidR="00230ED4" w:rsidRPr="001F4E5F" w:rsidRDefault="00230ED4" w:rsidP="00230ED4">
            <w:pPr>
              <w:spacing w:after="0" w:line="240" w:lineRule="auto"/>
              <w:jc w:val="right"/>
              <w:rPr>
                <w:rFonts w:eastAsia="Times New Roman"/>
                <w:b/>
                <w:bCs/>
                <w:color w:val="000000"/>
              </w:rPr>
            </w:pPr>
            <w:r w:rsidRPr="001F4E5F">
              <w:rPr>
                <w:b/>
                <w:color w:val="000000"/>
              </w:rPr>
              <w:t>1,25</w:t>
            </w:r>
          </w:p>
        </w:tc>
      </w:tr>
      <w:tr w:rsidR="00C53BA0" w:rsidRPr="001F4E5F" w:rsidTr="001F4E5F">
        <w:trPr>
          <w:trHeight w:val="70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230ED4" w:rsidRPr="001F4E5F" w:rsidRDefault="00230ED4" w:rsidP="00230ED4">
            <w:pPr>
              <w:spacing w:after="0" w:line="240" w:lineRule="auto"/>
              <w:rPr>
                <w:rFonts w:eastAsia="Times New Roman"/>
                <w:b/>
                <w:bCs/>
                <w:color w:val="000000"/>
              </w:rPr>
            </w:pPr>
            <w:r w:rsidRPr="001F4E5F">
              <w:rPr>
                <w:b/>
                <w:color w:val="000000"/>
              </w:rPr>
              <w:t>3.</w:t>
            </w:r>
          </w:p>
        </w:tc>
        <w:tc>
          <w:tcPr>
            <w:tcW w:w="4394" w:type="dxa"/>
            <w:tcBorders>
              <w:top w:val="nil"/>
              <w:left w:val="nil"/>
              <w:bottom w:val="single" w:sz="4" w:space="0" w:color="auto"/>
              <w:right w:val="single" w:sz="4" w:space="0" w:color="auto"/>
            </w:tcBorders>
            <w:shd w:val="clear" w:color="auto" w:fill="auto"/>
            <w:vAlign w:val="center"/>
            <w:hideMark/>
          </w:tcPr>
          <w:p w:rsidR="00230ED4" w:rsidRPr="008D35CE" w:rsidRDefault="008D35CE" w:rsidP="008D35CE">
            <w:pPr>
              <w:spacing w:after="0" w:line="240" w:lineRule="auto"/>
              <w:rPr>
                <w:rFonts w:eastAsia="Times New Roman"/>
                <w:color w:val="000000"/>
                <w:lang w:val="tg-Cyrl-TJ"/>
              </w:rPr>
            </w:pPr>
            <w:r>
              <w:rPr>
                <w:color w:val="000000"/>
                <w:lang w:val="tg-Cyrl-TJ"/>
              </w:rPr>
              <w:t xml:space="preserve">Мудирияти лоиҳаҳо ва назорат(хароҷоти департаменти вазорат-таъмингари идоракунии маъмурӣ ва назорат аз болои лоиҳаи мазкур) </w:t>
            </w:r>
          </w:p>
        </w:tc>
        <w:tc>
          <w:tcPr>
            <w:tcW w:w="1320" w:type="dxa"/>
            <w:tcBorders>
              <w:top w:val="nil"/>
              <w:left w:val="nil"/>
              <w:bottom w:val="single" w:sz="4" w:space="0" w:color="auto"/>
              <w:right w:val="single" w:sz="4" w:space="0" w:color="auto"/>
            </w:tcBorders>
            <w:shd w:val="clear" w:color="auto" w:fill="auto"/>
            <w:vAlign w:val="center"/>
            <w:hideMark/>
          </w:tcPr>
          <w:p w:rsidR="00230ED4" w:rsidRPr="001F4E5F" w:rsidRDefault="00230ED4" w:rsidP="00230ED4">
            <w:pPr>
              <w:spacing w:after="0" w:line="240" w:lineRule="auto"/>
              <w:jc w:val="right"/>
              <w:rPr>
                <w:rFonts w:eastAsia="Times New Roman"/>
                <w:color w:val="000000"/>
              </w:rPr>
            </w:pPr>
            <w:r w:rsidRPr="001F4E5F">
              <w:rPr>
                <w:color w:val="000000"/>
              </w:rPr>
              <w:t>0,30</w:t>
            </w:r>
          </w:p>
        </w:tc>
        <w:tc>
          <w:tcPr>
            <w:tcW w:w="1320" w:type="dxa"/>
            <w:tcBorders>
              <w:top w:val="nil"/>
              <w:left w:val="nil"/>
              <w:bottom w:val="single" w:sz="4" w:space="0" w:color="auto"/>
              <w:right w:val="single" w:sz="4" w:space="0" w:color="auto"/>
            </w:tcBorders>
            <w:shd w:val="clear" w:color="auto" w:fill="auto"/>
            <w:vAlign w:val="center"/>
            <w:hideMark/>
          </w:tcPr>
          <w:p w:rsidR="00230ED4" w:rsidRPr="001F4E5F" w:rsidRDefault="00230ED4" w:rsidP="00230ED4">
            <w:pPr>
              <w:spacing w:after="0" w:line="240" w:lineRule="auto"/>
              <w:jc w:val="right"/>
              <w:rPr>
                <w:rFonts w:eastAsia="Times New Roman"/>
                <w:color w:val="000000"/>
              </w:rPr>
            </w:pPr>
            <w:r w:rsidRPr="001F4E5F">
              <w:rPr>
                <w:color w:val="000000"/>
              </w:rPr>
              <w:t>0,30</w:t>
            </w:r>
          </w:p>
        </w:tc>
        <w:tc>
          <w:tcPr>
            <w:tcW w:w="1320" w:type="dxa"/>
            <w:tcBorders>
              <w:top w:val="nil"/>
              <w:left w:val="nil"/>
              <w:bottom w:val="single" w:sz="4" w:space="0" w:color="auto"/>
              <w:right w:val="single" w:sz="4" w:space="0" w:color="auto"/>
            </w:tcBorders>
            <w:shd w:val="clear" w:color="auto" w:fill="auto"/>
            <w:vAlign w:val="center"/>
            <w:hideMark/>
          </w:tcPr>
          <w:p w:rsidR="00230ED4" w:rsidRPr="001F4E5F" w:rsidRDefault="00230ED4" w:rsidP="00230ED4">
            <w:pPr>
              <w:spacing w:after="0" w:line="240" w:lineRule="auto"/>
              <w:jc w:val="right"/>
              <w:rPr>
                <w:rFonts w:eastAsia="Times New Roman"/>
                <w:color w:val="000000"/>
              </w:rPr>
            </w:pPr>
            <w:r w:rsidRPr="001F4E5F">
              <w:rPr>
                <w:color w:val="000000"/>
              </w:rPr>
              <w:t>0,35</w:t>
            </w:r>
          </w:p>
        </w:tc>
        <w:tc>
          <w:tcPr>
            <w:tcW w:w="1320" w:type="dxa"/>
            <w:tcBorders>
              <w:top w:val="nil"/>
              <w:left w:val="nil"/>
              <w:bottom w:val="single" w:sz="4" w:space="0" w:color="auto"/>
              <w:right w:val="single" w:sz="4" w:space="0" w:color="auto"/>
            </w:tcBorders>
            <w:shd w:val="clear" w:color="auto" w:fill="auto"/>
            <w:vAlign w:val="center"/>
            <w:hideMark/>
          </w:tcPr>
          <w:p w:rsidR="00230ED4" w:rsidRPr="001F4E5F" w:rsidRDefault="00230ED4" w:rsidP="00230ED4">
            <w:pPr>
              <w:spacing w:after="0" w:line="240" w:lineRule="auto"/>
              <w:jc w:val="right"/>
              <w:rPr>
                <w:rFonts w:eastAsia="Times New Roman"/>
                <w:color w:val="000000"/>
              </w:rPr>
            </w:pPr>
            <w:r w:rsidRPr="001F4E5F">
              <w:rPr>
                <w:color w:val="000000"/>
              </w:rPr>
              <w:t>0,35</w:t>
            </w:r>
          </w:p>
        </w:tc>
        <w:tc>
          <w:tcPr>
            <w:tcW w:w="1320" w:type="dxa"/>
            <w:tcBorders>
              <w:top w:val="nil"/>
              <w:left w:val="nil"/>
              <w:bottom w:val="single" w:sz="4" w:space="0" w:color="auto"/>
              <w:right w:val="single" w:sz="4" w:space="0" w:color="auto"/>
            </w:tcBorders>
            <w:shd w:val="clear" w:color="auto" w:fill="auto"/>
            <w:vAlign w:val="center"/>
            <w:hideMark/>
          </w:tcPr>
          <w:p w:rsidR="00230ED4" w:rsidRPr="001F4E5F" w:rsidRDefault="00230ED4" w:rsidP="00230ED4">
            <w:pPr>
              <w:spacing w:after="0" w:line="240" w:lineRule="auto"/>
              <w:jc w:val="right"/>
              <w:rPr>
                <w:rFonts w:eastAsia="Times New Roman"/>
                <w:color w:val="000000"/>
              </w:rPr>
            </w:pPr>
            <w:r w:rsidRPr="001F4E5F">
              <w:rPr>
                <w:color w:val="000000"/>
              </w:rPr>
              <w:t>0,35</w:t>
            </w:r>
          </w:p>
        </w:tc>
        <w:tc>
          <w:tcPr>
            <w:tcW w:w="1320" w:type="dxa"/>
            <w:tcBorders>
              <w:top w:val="nil"/>
              <w:left w:val="nil"/>
              <w:bottom w:val="single" w:sz="4" w:space="0" w:color="auto"/>
              <w:right w:val="single" w:sz="4" w:space="0" w:color="auto"/>
            </w:tcBorders>
            <w:shd w:val="clear" w:color="auto" w:fill="auto"/>
            <w:vAlign w:val="center"/>
            <w:hideMark/>
          </w:tcPr>
          <w:p w:rsidR="00230ED4" w:rsidRPr="001F4E5F" w:rsidRDefault="00230ED4" w:rsidP="00230ED4">
            <w:pPr>
              <w:spacing w:after="0" w:line="240" w:lineRule="auto"/>
              <w:jc w:val="right"/>
              <w:rPr>
                <w:rFonts w:eastAsia="Times New Roman"/>
                <w:color w:val="000000"/>
              </w:rPr>
            </w:pPr>
            <w:r w:rsidRPr="001F4E5F">
              <w:rPr>
                <w:color w:val="000000"/>
              </w:rPr>
              <w:t>0,40</w:t>
            </w:r>
          </w:p>
        </w:tc>
        <w:tc>
          <w:tcPr>
            <w:tcW w:w="1321" w:type="dxa"/>
            <w:tcBorders>
              <w:top w:val="nil"/>
              <w:left w:val="nil"/>
              <w:bottom w:val="single" w:sz="4" w:space="0" w:color="auto"/>
              <w:right w:val="single" w:sz="4" w:space="0" w:color="auto"/>
            </w:tcBorders>
            <w:shd w:val="clear" w:color="auto" w:fill="auto"/>
            <w:vAlign w:val="center"/>
            <w:hideMark/>
          </w:tcPr>
          <w:p w:rsidR="00230ED4" w:rsidRPr="001F4E5F" w:rsidRDefault="00230ED4" w:rsidP="00230ED4">
            <w:pPr>
              <w:spacing w:after="0" w:line="240" w:lineRule="auto"/>
              <w:jc w:val="right"/>
              <w:rPr>
                <w:rFonts w:eastAsia="Times New Roman"/>
                <w:color w:val="000000"/>
              </w:rPr>
            </w:pPr>
            <w:r w:rsidRPr="001F4E5F">
              <w:rPr>
                <w:color w:val="000000"/>
              </w:rPr>
              <w:t>0,40</w:t>
            </w:r>
          </w:p>
        </w:tc>
        <w:tc>
          <w:tcPr>
            <w:tcW w:w="1558" w:type="dxa"/>
            <w:tcBorders>
              <w:top w:val="nil"/>
              <w:left w:val="nil"/>
              <w:bottom w:val="single" w:sz="4" w:space="0" w:color="auto"/>
              <w:right w:val="single" w:sz="4" w:space="0" w:color="auto"/>
            </w:tcBorders>
            <w:shd w:val="clear" w:color="auto" w:fill="auto"/>
            <w:noWrap/>
            <w:vAlign w:val="center"/>
            <w:hideMark/>
          </w:tcPr>
          <w:p w:rsidR="00230ED4" w:rsidRPr="001F4E5F" w:rsidRDefault="00230ED4" w:rsidP="00230ED4">
            <w:pPr>
              <w:spacing w:after="0" w:line="240" w:lineRule="auto"/>
              <w:jc w:val="right"/>
              <w:rPr>
                <w:rFonts w:eastAsia="Times New Roman"/>
                <w:b/>
                <w:bCs/>
                <w:color w:val="000000"/>
              </w:rPr>
            </w:pPr>
            <w:r w:rsidRPr="001F4E5F">
              <w:rPr>
                <w:b/>
                <w:color w:val="000000"/>
              </w:rPr>
              <w:t>2,45</w:t>
            </w:r>
          </w:p>
        </w:tc>
      </w:tr>
      <w:tr w:rsidR="00C53BA0" w:rsidRPr="001F4E5F" w:rsidTr="001F4E5F">
        <w:trPr>
          <w:trHeight w:val="25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230ED4" w:rsidRPr="001F4E5F" w:rsidRDefault="00230ED4" w:rsidP="00230ED4">
            <w:pPr>
              <w:spacing w:after="0" w:line="240" w:lineRule="auto"/>
              <w:rPr>
                <w:rFonts w:eastAsia="Times New Roman"/>
                <w:b/>
                <w:bCs/>
                <w:color w:val="000000"/>
              </w:rPr>
            </w:pPr>
            <w:r w:rsidRPr="001F4E5F">
              <w:rPr>
                <w:b/>
                <w:color w:val="000000"/>
              </w:rPr>
              <w:t> </w:t>
            </w:r>
          </w:p>
        </w:tc>
        <w:tc>
          <w:tcPr>
            <w:tcW w:w="4394" w:type="dxa"/>
            <w:tcBorders>
              <w:top w:val="nil"/>
              <w:left w:val="nil"/>
              <w:bottom w:val="single" w:sz="4" w:space="0" w:color="auto"/>
              <w:right w:val="single" w:sz="4" w:space="0" w:color="auto"/>
            </w:tcBorders>
            <w:shd w:val="clear" w:color="auto" w:fill="auto"/>
            <w:vAlign w:val="center"/>
            <w:hideMark/>
          </w:tcPr>
          <w:p w:rsidR="00230ED4" w:rsidRPr="001F4E5F" w:rsidRDefault="008D35CE" w:rsidP="008D35CE">
            <w:pPr>
              <w:spacing w:after="0" w:line="240" w:lineRule="auto"/>
              <w:rPr>
                <w:rFonts w:eastAsia="Times New Roman"/>
                <w:b/>
                <w:bCs/>
                <w:color w:val="000000"/>
              </w:rPr>
            </w:pPr>
            <w:r>
              <w:rPr>
                <w:b/>
                <w:color w:val="000000"/>
                <w:lang w:val="tg-Cyrl-TJ"/>
              </w:rPr>
              <w:t xml:space="preserve">Хароҷоти умумии солонаи барнома </w:t>
            </w:r>
          </w:p>
        </w:tc>
        <w:tc>
          <w:tcPr>
            <w:tcW w:w="1320" w:type="dxa"/>
            <w:tcBorders>
              <w:top w:val="nil"/>
              <w:left w:val="nil"/>
              <w:bottom w:val="single" w:sz="4" w:space="0" w:color="auto"/>
              <w:right w:val="single" w:sz="4" w:space="0" w:color="auto"/>
            </w:tcBorders>
            <w:shd w:val="clear" w:color="auto" w:fill="auto"/>
            <w:vAlign w:val="center"/>
            <w:hideMark/>
          </w:tcPr>
          <w:p w:rsidR="00230ED4" w:rsidRPr="001F4E5F" w:rsidRDefault="00230ED4" w:rsidP="00230ED4">
            <w:pPr>
              <w:spacing w:after="0" w:line="240" w:lineRule="auto"/>
              <w:jc w:val="right"/>
              <w:rPr>
                <w:rFonts w:eastAsia="Times New Roman"/>
                <w:b/>
                <w:bCs/>
                <w:color w:val="000000"/>
              </w:rPr>
            </w:pPr>
            <w:r w:rsidRPr="001F4E5F">
              <w:rPr>
                <w:b/>
                <w:color w:val="000000"/>
              </w:rPr>
              <w:t>1,65</w:t>
            </w:r>
          </w:p>
        </w:tc>
        <w:tc>
          <w:tcPr>
            <w:tcW w:w="1320" w:type="dxa"/>
            <w:tcBorders>
              <w:top w:val="nil"/>
              <w:left w:val="nil"/>
              <w:bottom w:val="single" w:sz="4" w:space="0" w:color="auto"/>
              <w:right w:val="single" w:sz="4" w:space="0" w:color="auto"/>
            </w:tcBorders>
            <w:shd w:val="clear" w:color="auto" w:fill="auto"/>
            <w:vAlign w:val="center"/>
            <w:hideMark/>
          </w:tcPr>
          <w:p w:rsidR="00230ED4" w:rsidRPr="001F4E5F" w:rsidRDefault="00230ED4" w:rsidP="00230ED4">
            <w:pPr>
              <w:spacing w:after="0" w:line="240" w:lineRule="auto"/>
              <w:jc w:val="right"/>
              <w:rPr>
                <w:rFonts w:eastAsia="Times New Roman"/>
                <w:b/>
                <w:bCs/>
                <w:color w:val="000000"/>
              </w:rPr>
            </w:pPr>
            <w:r w:rsidRPr="001F4E5F">
              <w:rPr>
                <w:b/>
                <w:color w:val="000000"/>
              </w:rPr>
              <w:t>2,65</w:t>
            </w:r>
          </w:p>
        </w:tc>
        <w:tc>
          <w:tcPr>
            <w:tcW w:w="1320" w:type="dxa"/>
            <w:tcBorders>
              <w:top w:val="nil"/>
              <w:left w:val="nil"/>
              <w:bottom w:val="single" w:sz="4" w:space="0" w:color="auto"/>
              <w:right w:val="single" w:sz="4" w:space="0" w:color="auto"/>
            </w:tcBorders>
            <w:shd w:val="clear" w:color="auto" w:fill="auto"/>
            <w:vAlign w:val="center"/>
            <w:hideMark/>
          </w:tcPr>
          <w:p w:rsidR="00230ED4" w:rsidRPr="001F4E5F" w:rsidRDefault="00230ED4" w:rsidP="00230ED4">
            <w:pPr>
              <w:spacing w:after="0" w:line="240" w:lineRule="auto"/>
              <w:jc w:val="right"/>
              <w:rPr>
                <w:rFonts w:eastAsia="Times New Roman"/>
                <w:b/>
                <w:bCs/>
                <w:color w:val="000000"/>
              </w:rPr>
            </w:pPr>
            <w:r w:rsidRPr="001F4E5F">
              <w:rPr>
                <w:b/>
                <w:color w:val="000000"/>
              </w:rPr>
              <w:t>2,65</w:t>
            </w:r>
          </w:p>
        </w:tc>
        <w:tc>
          <w:tcPr>
            <w:tcW w:w="1320" w:type="dxa"/>
            <w:tcBorders>
              <w:top w:val="nil"/>
              <w:left w:val="nil"/>
              <w:bottom w:val="single" w:sz="4" w:space="0" w:color="auto"/>
              <w:right w:val="single" w:sz="4" w:space="0" w:color="auto"/>
            </w:tcBorders>
            <w:shd w:val="clear" w:color="auto" w:fill="auto"/>
            <w:vAlign w:val="center"/>
            <w:hideMark/>
          </w:tcPr>
          <w:p w:rsidR="00230ED4" w:rsidRPr="001F4E5F" w:rsidRDefault="00230ED4" w:rsidP="00230ED4">
            <w:pPr>
              <w:spacing w:after="0" w:line="240" w:lineRule="auto"/>
              <w:jc w:val="right"/>
              <w:rPr>
                <w:rFonts w:eastAsia="Times New Roman"/>
                <w:b/>
                <w:bCs/>
                <w:color w:val="000000"/>
              </w:rPr>
            </w:pPr>
            <w:r w:rsidRPr="001F4E5F">
              <w:rPr>
                <w:b/>
                <w:color w:val="000000"/>
              </w:rPr>
              <w:t>2,65</w:t>
            </w:r>
          </w:p>
        </w:tc>
        <w:tc>
          <w:tcPr>
            <w:tcW w:w="1320" w:type="dxa"/>
            <w:tcBorders>
              <w:top w:val="nil"/>
              <w:left w:val="nil"/>
              <w:bottom w:val="single" w:sz="4" w:space="0" w:color="auto"/>
              <w:right w:val="single" w:sz="4" w:space="0" w:color="auto"/>
            </w:tcBorders>
            <w:shd w:val="clear" w:color="auto" w:fill="auto"/>
            <w:vAlign w:val="center"/>
            <w:hideMark/>
          </w:tcPr>
          <w:p w:rsidR="00230ED4" w:rsidRPr="001F4E5F" w:rsidRDefault="00230ED4" w:rsidP="00230ED4">
            <w:pPr>
              <w:spacing w:after="0" w:line="240" w:lineRule="auto"/>
              <w:jc w:val="right"/>
              <w:rPr>
                <w:rFonts w:eastAsia="Times New Roman"/>
                <w:b/>
                <w:bCs/>
                <w:color w:val="000000"/>
              </w:rPr>
            </w:pPr>
            <w:r w:rsidRPr="001F4E5F">
              <w:rPr>
                <w:b/>
                <w:color w:val="000000"/>
              </w:rPr>
              <w:t>2,60</w:t>
            </w:r>
          </w:p>
        </w:tc>
        <w:tc>
          <w:tcPr>
            <w:tcW w:w="1320" w:type="dxa"/>
            <w:tcBorders>
              <w:top w:val="nil"/>
              <w:left w:val="nil"/>
              <w:bottom w:val="single" w:sz="4" w:space="0" w:color="auto"/>
              <w:right w:val="single" w:sz="4" w:space="0" w:color="auto"/>
            </w:tcBorders>
            <w:shd w:val="clear" w:color="auto" w:fill="auto"/>
            <w:vAlign w:val="center"/>
            <w:hideMark/>
          </w:tcPr>
          <w:p w:rsidR="00230ED4" w:rsidRPr="001F4E5F" w:rsidRDefault="00230ED4" w:rsidP="00230ED4">
            <w:pPr>
              <w:spacing w:after="0" w:line="240" w:lineRule="auto"/>
              <w:jc w:val="right"/>
              <w:rPr>
                <w:rFonts w:eastAsia="Times New Roman"/>
                <w:b/>
                <w:bCs/>
                <w:color w:val="000000"/>
              </w:rPr>
            </w:pPr>
            <w:r w:rsidRPr="001F4E5F">
              <w:rPr>
                <w:b/>
                <w:color w:val="000000"/>
              </w:rPr>
              <w:t>2,65</w:t>
            </w:r>
          </w:p>
        </w:tc>
        <w:tc>
          <w:tcPr>
            <w:tcW w:w="1321" w:type="dxa"/>
            <w:tcBorders>
              <w:top w:val="nil"/>
              <w:left w:val="nil"/>
              <w:bottom w:val="single" w:sz="4" w:space="0" w:color="auto"/>
              <w:right w:val="single" w:sz="4" w:space="0" w:color="auto"/>
            </w:tcBorders>
            <w:shd w:val="clear" w:color="auto" w:fill="auto"/>
            <w:vAlign w:val="center"/>
            <w:hideMark/>
          </w:tcPr>
          <w:p w:rsidR="00230ED4" w:rsidRPr="001F4E5F" w:rsidRDefault="00230ED4" w:rsidP="00230ED4">
            <w:pPr>
              <w:spacing w:after="0" w:line="240" w:lineRule="auto"/>
              <w:jc w:val="right"/>
              <w:rPr>
                <w:rFonts w:eastAsia="Times New Roman"/>
                <w:b/>
                <w:bCs/>
                <w:color w:val="000000"/>
              </w:rPr>
            </w:pPr>
            <w:r w:rsidRPr="001F4E5F">
              <w:rPr>
                <w:b/>
                <w:color w:val="000000"/>
              </w:rPr>
              <w:t>2,55</w:t>
            </w:r>
          </w:p>
        </w:tc>
        <w:tc>
          <w:tcPr>
            <w:tcW w:w="1558" w:type="dxa"/>
            <w:tcBorders>
              <w:top w:val="nil"/>
              <w:left w:val="nil"/>
              <w:bottom w:val="single" w:sz="4" w:space="0" w:color="auto"/>
              <w:right w:val="single" w:sz="4" w:space="0" w:color="auto"/>
            </w:tcBorders>
            <w:shd w:val="clear" w:color="auto" w:fill="auto"/>
            <w:noWrap/>
            <w:vAlign w:val="center"/>
            <w:hideMark/>
          </w:tcPr>
          <w:p w:rsidR="00230ED4" w:rsidRPr="001F4E5F" w:rsidRDefault="00230ED4" w:rsidP="00230ED4">
            <w:pPr>
              <w:spacing w:after="0" w:line="240" w:lineRule="auto"/>
              <w:jc w:val="right"/>
              <w:rPr>
                <w:rFonts w:eastAsia="Times New Roman"/>
                <w:b/>
                <w:bCs/>
                <w:color w:val="000000"/>
              </w:rPr>
            </w:pPr>
            <w:r w:rsidRPr="001F4E5F">
              <w:rPr>
                <w:b/>
                <w:color w:val="000000"/>
              </w:rPr>
              <w:t>17,40</w:t>
            </w:r>
          </w:p>
        </w:tc>
      </w:tr>
    </w:tbl>
    <w:p w:rsidR="0044372B" w:rsidRDefault="0044372B">
      <w:r>
        <w:br w:type="page"/>
      </w:r>
    </w:p>
    <w:tbl>
      <w:tblPr>
        <w:tblW w:w="12932"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1"/>
        <w:gridCol w:w="1293"/>
        <w:gridCol w:w="1293"/>
        <w:gridCol w:w="1293"/>
        <w:gridCol w:w="1293"/>
        <w:gridCol w:w="1293"/>
        <w:gridCol w:w="1293"/>
        <w:gridCol w:w="1293"/>
      </w:tblGrid>
      <w:tr w:rsidR="001F4E5F" w:rsidRPr="001F4E5F" w:rsidTr="001F4E5F">
        <w:trPr>
          <w:trHeight w:val="255"/>
        </w:trPr>
        <w:tc>
          <w:tcPr>
            <w:tcW w:w="12932" w:type="dxa"/>
            <w:gridSpan w:val="8"/>
            <w:tcBorders>
              <w:top w:val="nil"/>
              <w:left w:val="nil"/>
              <w:bottom w:val="nil"/>
              <w:right w:val="nil"/>
            </w:tcBorders>
            <w:shd w:val="clear" w:color="auto" w:fill="auto"/>
            <w:vAlign w:val="bottom"/>
          </w:tcPr>
          <w:p w:rsidR="001F4E5F" w:rsidRPr="001F4E5F" w:rsidRDefault="008D35CE" w:rsidP="008D35CE">
            <w:pPr>
              <w:spacing w:after="0" w:line="240" w:lineRule="auto"/>
              <w:rPr>
                <w:rFonts w:ascii="Times New Roman" w:eastAsia="Times New Roman" w:hAnsi="Times New Roman"/>
                <w:sz w:val="24"/>
                <w:szCs w:val="20"/>
              </w:rPr>
            </w:pPr>
            <w:r>
              <w:rPr>
                <w:b/>
                <w:color w:val="000000"/>
                <w:sz w:val="24"/>
                <w:lang w:val="tg-Cyrl-TJ"/>
              </w:rPr>
              <w:lastRenderedPageBreak/>
              <w:t>Нишондиҳандаҳои ҳадаф</w:t>
            </w:r>
            <w:r w:rsidR="001F4E5F" w:rsidRPr="001F4E5F">
              <w:rPr>
                <w:b/>
                <w:color w:val="000000"/>
                <w:sz w:val="24"/>
              </w:rPr>
              <w:t>:</w:t>
            </w:r>
          </w:p>
        </w:tc>
      </w:tr>
      <w:tr w:rsidR="001F4E5F" w:rsidRPr="001F4E5F" w:rsidTr="001F4E5F">
        <w:trPr>
          <w:trHeight w:val="255"/>
        </w:trPr>
        <w:tc>
          <w:tcPr>
            <w:tcW w:w="12932" w:type="dxa"/>
            <w:gridSpan w:val="8"/>
            <w:tcBorders>
              <w:top w:val="nil"/>
              <w:left w:val="nil"/>
              <w:right w:val="nil"/>
            </w:tcBorders>
            <w:shd w:val="clear" w:color="auto" w:fill="auto"/>
            <w:noWrap/>
            <w:vAlign w:val="bottom"/>
            <w:hideMark/>
          </w:tcPr>
          <w:p w:rsidR="001F4E5F" w:rsidRPr="001F4E5F" w:rsidRDefault="008D35CE" w:rsidP="008D35CE">
            <w:pPr>
              <w:spacing w:after="0" w:line="240" w:lineRule="auto"/>
              <w:rPr>
                <w:rFonts w:ascii="Times New Roman" w:eastAsia="Times New Roman" w:hAnsi="Times New Roman"/>
                <w:sz w:val="24"/>
                <w:szCs w:val="20"/>
              </w:rPr>
            </w:pPr>
            <w:r>
              <w:rPr>
                <w:b/>
                <w:color w:val="000000"/>
                <w:sz w:val="24"/>
                <w:lang w:val="tg-Cyrl-TJ"/>
              </w:rPr>
              <w:t>Нишондиҳандаҳои ҷамъбастӣ</w:t>
            </w:r>
            <w:r w:rsidR="001F4E5F" w:rsidRPr="001F4E5F">
              <w:rPr>
                <w:b/>
                <w:color w:val="000000"/>
                <w:sz w:val="24"/>
              </w:rPr>
              <w:t xml:space="preserve"> (</w:t>
            </w:r>
            <w:r>
              <w:rPr>
                <w:b/>
                <w:color w:val="000000"/>
                <w:sz w:val="24"/>
                <w:lang w:val="tg-Cyrl-TJ"/>
              </w:rPr>
              <w:t>ҳадафҳо</w:t>
            </w:r>
            <w:r w:rsidR="001F4E5F" w:rsidRPr="001F4E5F">
              <w:rPr>
                <w:b/>
                <w:color w:val="000000"/>
                <w:sz w:val="24"/>
              </w:rPr>
              <w:t>):</w:t>
            </w:r>
          </w:p>
        </w:tc>
      </w:tr>
      <w:tr w:rsidR="001F4E5F" w:rsidRPr="001F4E5F" w:rsidTr="001F4E5F">
        <w:trPr>
          <w:trHeight w:val="255"/>
        </w:trPr>
        <w:tc>
          <w:tcPr>
            <w:tcW w:w="3881" w:type="dxa"/>
            <w:tcBorders>
              <w:left w:val="single" w:sz="4" w:space="0" w:color="auto"/>
            </w:tcBorders>
            <w:shd w:val="clear" w:color="auto" w:fill="auto"/>
            <w:noWrap/>
            <w:vAlign w:val="bottom"/>
            <w:hideMark/>
          </w:tcPr>
          <w:p w:rsidR="001F4E5F" w:rsidRPr="001F4E5F" w:rsidRDefault="008D35CE" w:rsidP="008D35CE">
            <w:pPr>
              <w:spacing w:after="0" w:line="240" w:lineRule="auto"/>
              <w:rPr>
                <w:rFonts w:eastAsia="Times New Roman"/>
                <w:color w:val="000000"/>
                <w:sz w:val="24"/>
                <w:szCs w:val="20"/>
              </w:rPr>
            </w:pPr>
            <w:r>
              <w:rPr>
                <w:color w:val="000000"/>
                <w:sz w:val="24"/>
              </w:rPr>
              <w:t xml:space="preserve">Натиҷаи </w:t>
            </w:r>
            <w:r w:rsidRPr="001F4E5F">
              <w:rPr>
                <w:color w:val="000000"/>
                <w:sz w:val="24"/>
              </w:rPr>
              <w:t>1</w:t>
            </w:r>
            <w:r w:rsidR="001F4E5F" w:rsidRPr="001F4E5F">
              <w:rPr>
                <w:color w:val="000000"/>
                <w:sz w:val="24"/>
              </w:rPr>
              <w:t xml:space="preserve"> (</w:t>
            </w:r>
            <w:r>
              <w:rPr>
                <w:color w:val="000000"/>
                <w:sz w:val="24"/>
                <w:lang w:val="tg-Cyrl-TJ"/>
              </w:rPr>
              <w:t>ҳосилнокии миёнаи ҷуворимака дар гекта</w:t>
            </w:r>
            <w:r w:rsidR="001F4E5F" w:rsidRPr="001F4E5F">
              <w:rPr>
                <w:color w:val="000000"/>
                <w:sz w:val="24"/>
              </w:rPr>
              <w:t>р)</w:t>
            </w:r>
          </w:p>
        </w:tc>
        <w:tc>
          <w:tcPr>
            <w:tcW w:w="1293" w:type="dxa"/>
            <w:shd w:val="clear" w:color="auto" w:fill="auto"/>
            <w:noWrap/>
            <w:vAlign w:val="center"/>
            <w:hideMark/>
          </w:tcPr>
          <w:p w:rsidR="001F4E5F" w:rsidRPr="001F4E5F" w:rsidRDefault="001F4E5F" w:rsidP="001F4E5F">
            <w:pPr>
              <w:spacing w:after="0" w:line="240" w:lineRule="auto"/>
              <w:jc w:val="right"/>
              <w:rPr>
                <w:rFonts w:eastAsia="Times New Roman"/>
                <w:color w:val="000000"/>
                <w:sz w:val="24"/>
                <w:szCs w:val="20"/>
              </w:rPr>
            </w:pPr>
            <w:r w:rsidRPr="001F4E5F">
              <w:rPr>
                <w:color w:val="000000"/>
                <w:sz w:val="24"/>
              </w:rPr>
              <w:t>7 тонн</w:t>
            </w:r>
          </w:p>
        </w:tc>
        <w:tc>
          <w:tcPr>
            <w:tcW w:w="1293" w:type="dxa"/>
            <w:shd w:val="clear" w:color="auto" w:fill="auto"/>
            <w:noWrap/>
            <w:vAlign w:val="center"/>
            <w:hideMark/>
          </w:tcPr>
          <w:p w:rsidR="001F4E5F" w:rsidRPr="001F4E5F" w:rsidRDefault="001F4E5F" w:rsidP="001F4E5F">
            <w:pPr>
              <w:spacing w:after="0" w:line="240" w:lineRule="auto"/>
              <w:jc w:val="right"/>
              <w:rPr>
                <w:rFonts w:eastAsia="Times New Roman"/>
                <w:color w:val="000000"/>
                <w:sz w:val="24"/>
                <w:szCs w:val="20"/>
              </w:rPr>
            </w:pPr>
            <w:r w:rsidRPr="001F4E5F">
              <w:rPr>
                <w:color w:val="000000"/>
                <w:sz w:val="24"/>
              </w:rPr>
              <w:t>8 тонн</w:t>
            </w:r>
          </w:p>
        </w:tc>
        <w:tc>
          <w:tcPr>
            <w:tcW w:w="1293" w:type="dxa"/>
            <w:shd w:val="clear" w:color="auto" w:fill="auto"/>
            <w:noWrap/>
            <w:vAlign w:val="center"/>
            <w:hideMark/>
          </w:tcPr>
          <w:p w:rsidR="001F4E5F" w:rsidRPr="001F4E5F" w:rsidRDefault="001F4E5F" w:rsidP="001F4E5F">
            <w:pPr>
              <w:spacing w:after="0" w:line="240" w:lineRule="auto"/>
              <w:jc w:val="right"/>
              <w:rPr>
                <w:rFonts w:eastAsia="Times New Roman"/>
                <w:color w:val="000000"/>
                <w:sz w:val="24"/>
                <w:szCs w:val="20"/>
              </w:rPr>
            </w:pPr>
            <w:r w:rsidRPr="001F4E5F">
              <w:rPr>
                <w:color w:val="000000"/>
                <w:sz w:val="24"/>
              </w:rPr>
              <w:t>10 тонн</w:t>
            </w:r>
          </w:p>
        </w:tc>
        <w:tc>
          <w:tcPr>
            <w:tcW w:w="1293" w:type="dxa"/>
            <w:shd w:val="clear" w:color="auto" w:fill="auto"/>
            <w:noWrap/>
            <w:vAlign w:val="center"/>
            <w:hideMark/>
          </w:tcPr>
          <w:p w:rsidR="001F4E5F" w:rsidRPr="001F4E5F" w:rsidRDefault="001F4E5F" w:rsidP="001F4E5F">
            <w:pPr>
              <w:spacing w:after="0" w:line="240" w:lineRule="auto"/>
              <w:jc w:val="right"/>
              <w:rPr>
                <w:rFonts w:eastAsia="Times New Roman"/>
                <w:color w:val="000000"/>
                <w:sz w:val="24"/>
                <w:szCs w:val="20"/>
              </w:rPr>
            </w:pPr>
            <w:r w:rsidRPr="001F4E5F">
              <w:rPr>
                <w:color w:val="000000"/>
                <w:sz w:val="24"/>
              </w:rPr>
              <w:t>12 тонн</w:t>
            </w:r>
          </w:p>
        </w:tc>
        <w:tc>
          <w:tcPr>
            <w:tcW w:w="1293" w:type="dxa"/>
            <w:shd w:val="clear" w:color="auto" w:fill="auto"/>
            <w:noWrap/>
            <w:vAlign w:val="center"/>
            <w:hideMark/>
          </w:tcPr>
          <w:p w:rsidR="001F4E5F" w:rsidRPr="001F4E5F" w:rsidRDefault="001F4E5F" w:rsidP="001F4E5F">
            <w:pPr>
              <w:spacing w:after="0" w:line="240" w:lineRule="auto"/>
              <w:jc w:val="right"/>
              <w:rPr>
                <w:rFonts w:eastAsia="Times New Roman"/>
                <w:color w:val="000000"/>
                <w:sz w:val="24"/>
                <w:szCs w:val="20"/>
              </w:rPr>
            </w:pPr>
            <w:r w:rsidRPr="001F4E5F">
              <w:rPr>
                <w:color w:val="000000"/>
                <w:sz w:val="24"/>
              </w:rPr>
              <w:t>13 тонн</w:t>
            </w:r>
          </w:p>
        </w:tc>
        <w:tc>
          <w:tcPr>
            <w:tcW w:w="1293" w:type="dxa"/>
            <w:shd w:val="clear" w:color="auto" w:fill="auto"/>
            <w:noWrap/>
            <w:vAlign w:val="center"/>
            <w:hideMark/>
          </w:tcPr>
          <w:p w:rsidR="001F4E5F" w:rsidRPr="001F4E5F" w:rsidRDefault="001F4E5F" w:rsidP="001F4E5F">
            <w:pPr>
              <w:spacing w:after="0" w:line="240" w:lineRule="auto"/>
              <w:jc w:val="right"/>
              <w:rPr>
                <w:rFonts w:eastAsia="Times New Roman"/>
                <w:color w:val="000000"/>
                <w:sz w:val="24"/>
                <w:szCs w:val="20"/>
              </w:rPr>
            </w:pPr>
            <w:r w:rsidRPr="001F4E5F">
              <w:rPr>
                <w:color w:val="000000"/>
                <w:sz w:val="24"/>
              </w:rPr>
              <w:t>14 тонн</w:t>
            </w:r>
          </w:p>
        </w:tc>
        <w:tc>
          <w:tcPr>
            <w:tcW w:w="1293" w:type="dxa"/>
            <w:tcBorders>
              <w:right w:val="single" w:sz="4" w:space="0" w:color="auto"/>
            </w:tcBorders>
            <w:shd w:val="clear" w:color="auto" w:fill="auto"/>
            <w:noWrap/>
            <w:vAlign w:val="center"/>
            <w:hideMark/>
          </w:tcPr>
          <w:p w:rsidR="001F4E5F" w:rsidRPr="001F4E5F" w:rsidRDefault="001F4E5F" w:rsidP="001F4E5F">
            <w:pPr>
              <w:spacing w:after="0" w:line="240" w:lineRule="auto"/>
              <w:jc w:val="right"/>
              <w:rPr>
                <w:rFonts w:eastAsia="Times New Roman"/>
                <w:color w:val="000000"/>
                <w:sz w:val="24"/>
                <w:szCs w:val="20"/>
              </w:rPr>
            </w:pPr>
            <w:r w:rsidRPr="001F4E5F">
              <w:rPr>
                <w:color w:val="000000"/>
                <w:sz w:val="24"/>
              </w:rPr>
              <w:t xml:space="preserve">14 тонн </w:t>
            </w:r>
          </w:p>
        </w:tc>
      </w:tr>
      <w:tr w:rsidR="001F4E5F" w:rsidRPr="001F4E5F" w:rsidTr="001F4E5F">
        <w:trPr>
          <w:trHeight w:val="255"/>
        </w:trPr>
        <w:tc>
          <w:tcPr>
            <w:tcW w:w="3881" w:type="dxa"/>
            <w:shd w:val="clear" w:color="auto" w:fill="auto"/>
            <w:noWrap/>
            <w:vAlign w:val="bottom"/>
            <w:hideMark/>
          </w:tcPr>
          <w:p w:rsidR="001F4E5F" w:rsidRPr="001F4E5F" w:rsidRDefault="008D35CE" w:rsidP="00C216B2">
            <w:pPr>
              <w:spacing w:after="0" w:line="240" w:lineRule="auto"/>
              <w:rPr>
                <w:rFonts w:eastAsia="Times New Roman"/>
                <w:color w:val="000000"/>
                <w:sz w:val="24"/>
                <w:szCs w:val="20"/>
              </w:rPr>
            </w:pPr>
            <w:r>
              <w:rPr>
                <w:color w:val="000000"/>
                <w:sz w:val="24"/>
              </w:rPr>
              <w:t>Натиҷаи</w:t>
            </w:r>
            <w:r w:rsidRPr="001F4E5F">
              <w:rPr>
                <w:color w:val="000000"/>
                <w:sz w:val="24"/>
              </w:rPr>
              <w:t xml:space="preserve"> </w:t>
            </w:r>
            <w:r w:rsidR="001F4E5F" w:rsidRPr="001F4E5F">
              <w:rPr>
                <w:color w:val="000000"/>
                <w:sz w:val="24"/>
              </w:rPr>
              <w:t>2 (</w:t>
            </w:r>
            <w:r>
              <w:rPr>
                <w:color w:val="000000"/>
                <w:sz w:val="24"/>
                <w:lang w:val="tg-Cyrl-TJ"/>
              </w:rPr>
              <w:t>ҳиссаи ҷойгузинии содирот</w:t>
            </w:r>
            <w:r w:rsidR="001F4E5F" w:rsidRPr="001F4E5F">
              <w:rPr>
                <w:color w:val="000000"/>
                <w:sz w:val="24"/>
              </w:rPr>
              <w:t>)</w:t>
            </w:r>
          </w:p>
        </w:tc>
        <w:tc>
          <w:tcPr>
            <w:tcW w:w="1293" w:type="dxa"/>
            <w:shd w:val="clear" w:color="auto" w:fill="auto"/>
            <w:noWrap/>
            <w:vAlign w:val="center"/>
            <w:hideMark/>
          </w:tcPr>
          <w:p w:rsidR="001F4E5F" w:rsidRPr="001F4E5F" w:rsidRDefault="001F4E5F" w:rsidP="001F4E5F">
            <w:pPr>
              <w:spacing w:after="0" w:line="240" w:lineRule="auto"/>
              <w:jc w:val="right"/>
              <w:rPr>
                <w:rFonts w:eastAsia="Times New Roman"/>
                <w:color w:val="000000"/>
                <w:sz w:val="24"/>
                <w:szCs w:val="20"/>
              </w:rPr>
            </w:pPr>
            <w:r w:rsidRPr="001F4E5F">
              <w:rPr>
                <w:color w:val="000000"/>
                <w:sz w:val="24"/>
              </w:rPr>
              <w:t>10%</w:t>
            </w:r>
          </w:p>
        </w:tc>
        <w:tc>
          <w:tcPr>
            <w:tcW w:w="1293" w:type="dxa"/>
            <w:shd w:val="clear" w:color="auto" w:fill="auto"/>
            <w:noWrap/>
            <w:vAlign w:val="center"/>
            <w:hideMark/>
          </w:tcPr>
          <w:p w:rsidR="001F4E5F" w:rsidRPr="001F4E5F" w:rsidRDefault="001F4E5F" w:rsidP="001F4E5F">
            <w:pPr>
              <w:spacing w:after="0" w:line="240" w:lineRule="auto"/>
              <w:jc w:val="right"/>
              <w:rPr>
                <w:rFonts w:eastAsia="Times New Roman"/>
                <w:color w:val="000000"/>
                <w:sz w:val="24"/>
                <w:szCs w:val="20"/>
              </w:rPr>
            </w:pPr>
            <w:r w:rsidRPr="001F4E5F">
              <w:rPr>
                <w:color w:val="000000"/>
                <w:sz w:val="24"/>
              </w:rPr>
              <w:t>25%</w:t>
            </w:r>
          </w:p>
        </w:tc>
        <w:tc>
          <w:tcPr>
            <w:tcW w:w="1293" w:type="dxa"/>
            <w:shd w:val="clear" w:color="auto" w:fill="auto"/>
            <w:noWrap/>
            <w:vAlign w:val="center"/>
            <w:hideMark/>
          </w:tcPr>
          <w:p w:rsidR="001F4E5F" w:rsidRPr="001F4E5F" w:rsidRDefault="001F4E5F" w:rsidP="001F4E5F">
            <w:pPr>
              <w:spacing w:after="0" w:line="240" w:lineRule="auto"/>
              <w:jc w:val="right"/>
              <w:rPr>
                <w:rFonts w:eastAsia="Times New Roman"/>
                <w:color w:val="000000"/>
                <w:sz w:val="24"/>
                <w:szCs w:val="20"/>
              </w:rPr>
            </w:pPr>
            <w:r w:rsidRPr="001F4E5F">
              <w:rPr>
                <w:color w:val="000000"/>
                <w:sz w:val="24"/>
              </w:rPr>
              <w:t>39%</w:t>
            </w:r>
          </w:p>
        </w:tc>
        <w:tc>
          <w:tcPr>
            <w:tcW w:w="1293" w:type="dxa"/>
            <w:shd w:val="clear" w:color="auto" w:fill="auto"/>
            <w:noWrap/>
            <w:vAlign w:val="center"/>
            <w:hideMark/>
          </w:tcPr>
          <w:p w:rsidR="001F4E5F" w:rsidRPr="001F4E5F" w:rsidRDefault="001F4E5F" w:rsidP="001F4E5F">
            <w:pPr>
              <w:spacing w:after="0" w:line="240" w:lineRule="auto"/>
              <w:jc w:val="right"/>
              <w:rPr>
                <w:rFonts w:eastAsia="Times New Roman"/>
                <w:color w:val="000000"/>
                <w:sz w:val="24"/>
                <w:szCs w:val="20"/>
              </w:rPr>
            </w:pPr>
            <w:r w:rsidRPr="001F4E5F">
              <w:rPr>
                <w:color w:val="000000"/>
                <w:sz w:val="24"/>
              </w:rPr>
              <w:t>49%</w:t>
            </w:r>
          </w:p>
        </w:tc>
        <w:tc>
          <w:tcPr>
            <w:tcW w:w="1293" w:type="dxa"/>
            <w:shd w:val="clear" w:color="auto" w:fill="auto"/>
            <w:noWrap/>
            <w:vAlign w:val="center"/>
            <w:hideMark/>
          </w:tcPr>
          <w:p w:rsidR="001F4E5F" w:rsidRPr="001F4E5F" w:rsidRDefault="001F4E5F" w:rsidP="001F4E5F">
            <w:pPr>
              <w:spacing w:after="0" w:line="240" w:lineRule="auto"/>
              <w:jc w:val="right"/>
              <w:rPr>
                <w:rFonts w:eastAsia="Times New Roman"/>
                <w:color w:val="000000"/>
                <w:sz w:val="24"/>
                <w:szCs w:val="20"/>
              </w:rPr>
            </w:pPr>
            <w:r w:rsidRPr="001F4E5F">
              <w:rPr>
                <w:color w:val="000000"/>
                <w:sz w:val="24"/>
              </w:rPr>
              <w:t>64%</w:t>
            </w:r>
          </w:p>
        </w:tc>
        <w:tc>
          <w:tcPr>
            <w:tcW w:w="1293" w:type="dxa"/>
            <w:shd w:val="clear" w:color="auto" w:fill="auto"/>
            <w:noWrap/>
            <w:vAlign w:val="center"/>
            <w:hideMark/>
          </w:tcPr>
          <w:p w:rsidR="001F4E5F" w:rsidRPr="001F4E5F" w:rsidRDefault="001F4E5F" w:rsidP="001F4E5F">
            <w:pPr>
              <w:spacing w:after="0" w:line="240" w:lineRule="auto"/>
              <w:jc w:val="right"/>
              <w:rPr>
                <w:rFonts w:eastAsia="Times New Roman"/>
                <w:color w:val="000000"/>
                <w:sz w:val="24"/>
                <w:szCs w:val="20"/>
              </w:rPr>
            </w:pPr>
            <w:r w:rsidRPr="001F4E5F">
              <w:rPr>
                <w:color w:val="000000"/>
                <w:sz w:val="24"/>
              </w:rPr>
              <w:t>78%</w:t>
            </w:r>
          </w:p>
        </w:tc>
        <w:tc>
          <w:tcPr>
            <w:tcW w:w="1293" w:type="dxa"/>
            <w:shd w:val="clear" w:color="auto" w:fill="auto"/>
            <w:noWrap/>
            <w:vAlign w:val="center"/>
            <w:hideMark/>
          </w:tcPr>
          <w:p w:rsidR="001F4E5F" w:rsidRPr="001F4E5F" w:rsidRDefault="001F4E5F" w:rsidP="001F4E5F">
            <w:pPr>
              <w:spacing w:after="0" w:line="240" w:lineRule="auto"/>
              <w:jc w:val="right"/>
              <w:rPr>
                <w:rFonts w:eastAsia="Times New Roman"/>
                <w:color w:val="000000"/>
                <w:sz w:val="24"/>
                <w:szCs w:val="20"/>
              </w:rPr>
            </w:pPr>
            <w:r w:rsidRPr="001F4E5F">
              <w:rPr>
                <w:color w:val="000000"/>
                <w:sz w:val="24"/>
              </w:rPr>
              <w:t>90%</w:t>
            </w:r>
          </w:p>
        </w:tc>
      </w:tr>
      <w:tr w:rsidR="001F4E5F" w:rsidRPr="001F4E5F" w:rsidTr="001F4E5F">
        <w:trPr>
          <w:trHeight w:val="255"/>
        </w:trPr>
        <w:tc>
          <w:tcPr>
            <w:tcW w:w="3881" w:type="dxa"/>
            <w:shd w:val="clear" w:color="auto" w:fill="auto"/>
            <w:noWrap/>
            <w:vAlign w:val="bottom"/>
            <w:hideMark/>
          </w:tcPr>
          <w:p w:rsidR="001F4E5F" w:rsidRPr="001F4E5F" w:rsidRDefault="008D35CE" w:rsidP="00C216B2">
            <w:pPr>
              <w:spacing w:after="0" w:line="240" w:lineRule="auto"/>
              <w:rPr>
                <w:rFonts w:eastAsia="Times New Roman"/>
                <w:color w:val="000000"/>
                <w:sz w:val="24"/>
                <w:szCs w:val="20"/>
              </w:rPr>
            </w:pPr>
            <w:proofErr w:type="gramStart"/>
            <w:r>
              <w:rPr>
                <w:color w:val="000000"/>
                <w:sz w:val="24"/>
              </w:rPr>
              <w:t>Натиҷаи</w:t>
            </w:r>
            <w:r w:rsidRPr="001F4E5F">
              <w:rPr>
                <w:color w:val="000000"/>
                <w:sz w:val="24"/>
              </w:rPr>
              <w:t xml:space="preserve"> </w:t>
            </w:r>
            <w:r w:rsidR="001F4E5F" w:rsidRPr="001F4E5F">
              <w:rPr>
                <w:color w:val="000000"/>
                <w:sz w:val="24"/>
              </w:rPr>
              <w:t xml:space="preserve"> 3</w:t>
            </w:r>
            <w:proofErr w:type="gramEnd"/>
            <w:r w:rsidR="001F4E5F" w:rsidRPr="001F4E5F">
              <w:rPr>
                <w:color w:val="000000"/>
                <w:sz w:val="24"/>
              </w:rPr>
              <w:t xml:space="preserve"> (</w:t>
            </w:r>
            <w:r w:rsidR="00C216B2">
              <w:rPr>
                <w:color w:val="000000"/>
                <w:sz w:val="24"/>
                <w:lang w:val="tg-Cyrl-TJ"/>
              </w:rPr>
              <w:t>болоравии самараноки з</w:t>
            </w:r>
            <w:r w:rsidR="001C6607">
              <w:rPr>
                <w:color w:val="000000"/>
                <w:sz w:val="24"/>
                <w:lang w:val="tg-Cyrl-TJ"/>
              </w:rPr>
              <w:t>анҷираи истеҳсол*фуруши маҳсулоти ширӣ</w:t>
            </w:r>
            <w:r w:rsidR="00C216B2">
              <w:rPr>
                <w:color w:val="000000"/>
                <w:sz w:val="24"/>
                <w:lang w:val="tg-Cyrl-TJ"/>
              </w:rPr>
              <w:t xml:space="preserve"> бо</w:t>
            </w:r>
            <w:r w:rsidR="001F4E5F" w:rsidRPr="001F4E5F">
              <w:rPr>
                <w:color w:val="000000"/>
                <w:sz w:val="24"/>
              </w:rPr>
              <w:t xml:space="preserve"> млн</w:t>
            </w:r>
            <w:r w:rsidR="002A59F6">
              <w:rPr>
                <w:color w:val="000000"/>
                <w:sz w:val="24"/>
              </w:rPr>
              <w:t>.</w:t>
            </w:r>
            <w:r w:rsidR="001F4E5F" w:rsidRPr="001F4E5F">
              <w:rPr>
                <w:color w:val="000000"/>
                <w:sz w:val="24"/>
              </w:rPr>
              <w:t xml:space="preserve"> евро)</w:t>
            </w:r>
          </w:p>
        </w:tc>
        <w:tc>
          <w:tcPr>
            <w:tcW w:w="1293" w:type="dxa"/>
            <w:shd w:val="clear" w:color="auto" w:fill="auto"/>
            <w:noWrap/>
            <w:vAlign w:val="center"/>
            <w:hideMark/>
          </w:tcPr>
          <w:p w:rsidR="001F4E5F" w:rsidRPr="001F4E5F" w:rsidRDefault="001F4E5F" w:rsidP="001F4E5F">
            <w:pPr>
              <w:spacing w:after="0" w:line="240" w:lineRule="auto"/>
              <w:jc w:val="right"/>
              <w:rPr>
                <w:rFonts w:eastAsia="Times New Roman"/>
                <w:color w:val="000000"/>
                <w:sz w:val="24"/>
                <w:szCs w:val="20"/>
              </w:rPr>
            </w:pPr>
            <w:r w:rsidRPr="001F4E5F">
              <w:rPr>
                <w:color w:val="000000"/>
                <w:sz w:val="24"/>
              </w:rPr>
              <w:t>2</w:t>
            </w:r>
          </w:p>
        </w:tc>
        <w:tc>
          <w:tcPr>
            <w:tcW w:w="1293" w:type="dxa"/>
            <w:shd w:val="clear" w:color="auto" w:fill="auto"/>
            <w:noWrap/>
            <w:vAlign w:val="center"/>
            <w:hideMark/>
          </w:tcPr>
          <w:p w:rsidR="001F4E5F" w:rsidRPr="001F4E5F" w:rsidRDefault="001F4E5F" w:rsidP="001F4E5F">
            <w:pPr>
              <w:spacing w:after="0" w:line="240" w:lineRule="auto"/>
              <w:jc w:val="right"/>
              <w:rPr>
                <w:rFonts w:eastAsia="Times New Roman"/>
                <w:color w:val="000000"/>
                <w:sz w:val="24"/>
                <w:szCs w:val="20"/>
              </w:rPr>
            </w:pPr>
            <w:r w:rsidRPr="001F4E5F">
              <w:rPr>
                <w:color w:val="000000"/>
                <w:sz w:val="24"/>
              </w:rPr>
              <w:t>3</w:t>
            </w:r>
          </w:p>
        </w:tc>
        <w:tc>
          <w:tcPr>
            <w:tcW w:w="1293" w:type="dxa"/>
            <w:shd w:val="clear" w:color="auto" w:fill="auto"/>
            <w:noWrap/>
            <w:vAlign w:val="center"/>
            <w:hideMark/>
          </w:tcPr>
          <w:p w:rsidR="001F4E5F" w:rsidRPr="001F4E5F" w:rsidRDefault="001F4E5F" w:rsidP="001F4E5F">
            <w:pPr>
              <w:spacing w:after="0" w:line="240" w:lineRule="auto"/>
              <w:jc w:val="right"/>
              <w:rPr>
                <w:rFonts w:eastAsia="Times New Roman"/>
                <w:color w:val="000000"/>
                <w:sz w:val="24"/>
                <w:szCs w:val="20"/>
              </w:rPr>
            </w:pPr>
            <w:r w:rsidRPr="001F4E5F">
              <w:rPr>
                <w:color w:val="000000"/>
                <w:sz w:val="24"/>
              </w:rPr>
              <w:t>8</w:t>
            </w:r>
          </w:p>
        </w:tc>
        <w:tc>
          <w:tcPr>
            <w:tcW w:w="1293" w:type="dxa"/>
            <w:shd w:val="clear" w:color="auto" w:fill="auto"/>
            <w:noWrap/>
            <w:vAlign w:val="center"/>
            <w:hideMark/>
          </w:tcPr>
          <w:p w:rsidR="001F4E5F" w:rsidRPr="001F4E5F" w:rsidRDefault="001F4E5F" w:rsidP="001F4E5F">
            <w:pPr>
              <w:spacing w:after="0" w:line="240" w:lineRule="auto"/>
              <w:jc w:val="right"/>
              <w:rPr>
                <w:rFonts w:eastAsia="Times New Roman"/>
                <w:color w:val="000000"/>
                <w:sz w:val="24"/>
                <w:szCs w:val="20"/>
              </w:rPr>
            </w:pPr>
            <w:r w:rsidRPr="001F4E5F">
              <w:rPr>
                <w:color w:val="000000"/>
                <w:sz w:val="24"/>
              </w:rPr>
              <w:t>12</w:t>
            </w:r>
          </w:p>
        </w:tc>
        <w:tc>
          <w:tcPr>
            <w:tcW w:w="1293" w:type="dxa"/>
            <w:shd w:val="clear" w:color="auto" w:fill="auto"/>
            <w:noWrap/>
            <w:vAlign w:val="center"/>
            <w:hideMark/>
          </w:tcPr>
          <w:p w:rsidR="001F4E5F" w:rsidRPr="001F4E5F" w:rsidRDefault="001F4E5F" w:rsidP="001F4E5F">
            <w:pPr>
              <w:spacing w:after="0" w:line="240" w:lineRule="auto"/>
              <w:jc w:val="right"/>
              <w:rPr>
                <w:rFonts w:eastAsia="Times New Roman"/>
                <w:color w:val="000000"/>
                <w:sz w:val="24"/>
                <w:szCs w:val="20"/>
              </w:rPr>
            </w:pPr>
            <w:r w:rsidRPr="001F4E5F">
              <w:rPr>
                <w:color w:val="000000"/>
                <w:sz w:val="24"/>
              </w:rPr>
              <w:t>20</w:t>
            </w:r>
          </w:p>
        </w:tc>
        <w:tc>
          <w:tcPr>
            <w:tcW w:w="1293" w:type="dxa"/>
            <w:shd w:val="clear" w:color="auto" w:fill="auto"/>
            <w:noWrap/>
            <w:vAlign w:val="center"/>
            <w:hideMark/>
          </w:tcPr>
          <w:p w:rsidR="001F4E5F" w:rsidRPr="001F4E5F" w:rsidRDefault="001F4E5F" w:rsidP="001F4E5F">
            <w:pPr>
              <w:spacing w:after="0" w:line="240" w:lineRule="auto"/>
              <w:jc w:val="right"/>
              <w:rPr>
                <w:rFonts w:eastAsia="Times New Roman"/>
                <w:color w:val="000000"/>
                <w:sz w:val="24"/>
                <w:szCs w:val="20"/>
              </w:rPr>
            </w:pPr>
            <w:r w:rsidRPr="001F4E5F">
              <w:rPr>
                <w:color w:val="000000"/>
                <w:sz w:val="24"/>
              </w:rPr>
              <w:t>28</w:t>
            </w:r>
          </w:p>
        </w:tc>
        <w:tc>
          <w:tcPr>
            <w:tcW w:w="1293" w:type="dxa"/>
            <w:shd w:val="clear" w:color="auto" w:fill="auto"/>
            <w:noWrap/>
            <w:vAlign w:val="center"/>
            <w:hideMark/>
          </w:tcPr>
          <w:p w:rsidR="001F4E5F" w:rsidRPr="001F4E5F" w:rsidRDefault="001F4E5F" w:rsidP="001F4E5F">
            <w:pPr>
              <w:spacing w:after="0" w:line="240" w:lineRule="auto"/>
              <w:jc w:val="right"/>
              <w:rPr>
                <w:rFonts w:eastAsia="Times New Roman"/>
                <w:color w:val="000000"/>
                <w:sz w:val="24"/>
                <w:szCs w:val="20"/>
              </w:rPr>
            </w:pPr>
            <w:r w:rsidRPr="001F4E5F">
              <w:rPr>
                <w:color w:val="000000"/>
                <w:sz w:val="24"/>
              </w:rPr>
              <w:t>28</w:t>
            </w:r>
          </w:p>
        </w:tc>
      </w:tr>
      <w:tr w:rsidR="001F4E5F" w:rsidRPr="001F4E5F" w:rsidTr="001F4E5F">
        <w:trPr>
          <w:trHeight w:val="255"/>
        </w:trPr>
        <w:tc>
          <w:tcPr>
            <w:tcW w:w="3881" w:type="dxa"/>
            <w:shd w:val="clear" w:color="auto" w:fill="auto"/>
            <w:noWrap/>
            <w:vAlign w:val="bottom"/>
            <w:hideMark/>
          </w:tcPr>
          <w:p w:rsidR="001F4E5F" w:rsidRPr="001F4E5F" w:rsidRDefault="008D35CE" w:rsidP="001C6607">
            <w:pPr>
              <w:spacing w:after="0" w:line="240" w:lineRule="auto"/>
              <w:rPr>
                <w:rFonts w:eastAsia="Times New Roman"/>
                <w:color w:val="000000"/>
                <w:sz w:val="24"/>
                <w:szCs w:val="20"/>
              </w:rPr>
            </w:pPr>
            <w:proofErr w:type="gramStart"/>
            <w:r>
              <w:rPr>
                <w:color w:val="000000"/>
                <w:sz w:val="24"/>
              </w:rPr>
              <w:t>Натиҷаи</w:t>
            </w:r>
            <w:r w:rsidRPr="001F4E5F">
              <w:rPr>
                <w:color w:val="000000"/>
                <w:sz w:val="24"/>
              </w:rPr>
              <w:t xml:space="preserve"> </w:t>
            </w:r>
            <w:r w:rsidR="001F4E5F" w:rsidRPr="001F4E5F">
              <w:rPr>
                <w:color w:val="000000"/>
                <w:sz w:val="24"/>
              </w:rPr>
              <w:t xml:space="preserve"> 4</w:t>
            </w:r>
            <w:proofErr w:type="gramEnd"/>
            <w:r w:rsidR="001F4E5F" w:rsidRPr="001F4E5F">
              <w:rPr>
                <w:color w:val="000000"/>
                <w:sz w:val="24"/>
              </w:rPr>
              <w:t xml:space="preserve"> (</w:t>
            </w:r>
            <w:r w:rsidR="00C216B2">
              <w:rPr>
                <w:color w:val="000000"/>
                <w:sz w:val="24"/>
                <w:lang w:val="tg-Cyrl-TJ"/>
              </w:rPr>
              <w:t>ҷойҳои нави корӣ</w:t>
            </w:r>
            <w:r w:rsidR="001F4E5F" w:rsidRPr="001F4E5F">
              <w:rPr>
                <w:color w:val="000000"/>
                <w:sz w:val="24"/>
              </w:rPr>
              <w:t>)</w:t>
            </w:r>
          </w:p>
        </w:tc>
        <w:tc>
          <w:tcPr>
            <w:tcW w:w="1293" w:type="dxa"/>
            <w:shd w:val="clear" w:color="auto" w:fill="auto"/>
            <w:noWrap/>
            <w:vAlign w:val="center"/>
            <w:hideMark/>
          </w:tcPr>
          <w:p w:rsidR="001F4E5F" w:rsidRPr="001F4E5F" w:rsidRDefault="001F4E5F" w:rsidP="001F4E5F">
            <w:pPr>
              <w:spacing w:after="0" w:line="240" w:lineRule="auto"/>
              <w:jc w:val="right"/>
              <w:rPr>
                <w:rFonts w:eastAsia="Times New Roman"/>
                <w:color w:val="000000"/>
                <w:sz w:val="24"/>
                <w:szCs w:val="20"/>
              </w:rPr>
            </w:pPr>
            <w:r w:rsidRPr="001F4E5F">
              <w:rPr>
                <w:color w:val="000000"/>
                <w:sz w:val="24"/>
              </w:rPr>
              <w:t>30</w:t>
            </w:r>
          </w:p>
        </w:tc>
        <w:tc>
          <w:tcPr>
            <w:tcW w:w="1293" w:type="dxa"/>
            <w:shd w:val="clear" w:color="auto" w:fill="auto"/>
            <w:noWrap/>
            <w:vAlign w:val="center"/>
            <w:hideMark/>
          </w:tcPr>
          <w:p w:rsidR="001F4E5F" w:rsidRPr="001F4E5F" w:rsidRDefault="001F4E5F" w:rsidP="001F4E5F">
            <w:pPr>
              <w:spacing w:after="0" w:line="240" w:lineRule="auto"/>
              <w:jc w:val="right"/>
              <w:rPr>
                <w:rFonts w:eastAsia="Times New Roman"/>
                <w:color w:val="000000"/>
                <w:sz w:val="24"/>
                <w:szCs w:val="20"/>
              </w:rPr>
            </w:pPr>
            <w:r w:rsidRPr="001F4E5F">
              <w:rPr>
                <w:color w:val="000000"/>
                <w:sz w:val="24"/>
              </w:rPr>
              <w:t>100</w:t>
            </w:r>
          </w:p>
        </w:tc>
        <w:tc>
          <w:tcPr>
            <w:tcW w:w="1293" w:type="dxa"/>
            <w:shd w:val="clear" w:color="auto" w:fill="auto"/>
            <w:noWrap/>
            <w:vAlign w:val="center"/>
            <w:hideMark/>
          </w:tcPr>
          <w:p w:rsidR="001F4E5F" w:rsidRPr="001F4E5F" w:rsidRDefault="001F4E5F" w:rsidP="001F4E5F">
            <w:pPr>
              <w:spacing w:after="0" w:line="240" w:lineRule="auto"/>
              <w:jc w:val="right"/>
              <w:rPr>
                <w:rFonts w:eastAsia="Times New Roman"/>
                <w:color w:val="000000"/>
                <w:sz w:val="24"/>
                <w:szCs w:val="20"/>
              </w:rPr>
            </w:pPr>
            <w:r w:rsidRPr="001F4E5F">
              <w:rPr>
                <w:color w:val="000000"/>
                <w:sz w:val="24"/>
              </w:rPr>
              <w:t>300</w:t>
            </w:r>
          </w:p>
        </w:tc>
        <w:tc>
          <w:tcPr>
            <w:tcW w:w="1293" w:type="dxa"/>
            <w:shd w:val="clear" w:color="auto" w:fill="auto"/>
            <w:noWrap/>
            <w:vAlign w:val="center"/>
            <w:hideMark/>
          </w:tcPr>
          <w:p w:rsidR="001F4E5F" w:rsidRPr="001F4E5F" w:rsidRDefault="001F4E5F" w:rsidP="001F4E5F">
            <w:pPr>
              <w:spacing w:after="0" w:line="240" w:lineRule="auto"/>
              <w:jc w:val="right"/>
              <w:rPr>
                <w:rFonts w:eastAsia="Times New Roman"/>
                <w:color w:val="000000"/>
                <w:sz w:val="24"/>
                <w:szCs w:val="20"/>
              </w:rPr>
            </w:pPr>
            <w:r w:rsidRPr="001F4E5F">
              <w:rPr>
                <w:color w:val="000000"/>
                <w:sz w:val="24"/>
              </w:rPr>
              <w:t>400</w:t>
            </w:r>
          </w:p>
        </w:tc>
        <w:tc>
          <w:tcPr>
            <w:tcW w:w="1293" w:type="dxa"/>
            <w:shd w:val="clear" w:color="auto" w:fill="auto"/>
            <w:noWrap/>
            <w:vAlign w:val="center"/>
            <w:hideMark/>
          </w:tcPr>
          <w:p w:rsidR="001F4E5F" w:rsidRPr="001F4E5F" w:rsidRDefault="001F4E5F" w:rsidP="001F4E5F">
            <w:pPr>
              <w:spacing w:after="0" w:line="240" w:lineRule="auto"/>
              <w:jc w:val="right"/>
              <w:rPr>
                <w:rFonts w:eastAsia="Times New Roman"/>
                <w:color w:val="000000"/>
                <w:sz w:val="24"/>
                <w:szCs w:val="20"/>
              </w:rPr>
            </w:pPr>
            <w:r w:rsidRPr="001F4E5F">
              <w:rPr>
                <w:color w:val="000000"/>
                <w:sz w:val="24"/>
              </w:rPr>
              <w:t>600</w:t>
            </w:r>
          </w:p>
        </w:tc>
        <w:tc>
          <w:tcPr>
            <w:tcW w:w="1293" w:type="dxa"/>
            <w:shd w:val="clear" w:color="auto" w:fill="auto"/>
            <w:noWrap/>
            <w:vAlign w:val="center"/>
            <w:hideMark/>
          </w:tcPr>
          <w:p w:rsidR="001F4E5F" w:rsidRPr="001F4E5F" w:rsidRDefault="001F4E5F" w:rsidP="001F4E5F">
            <w:pPr>
              <w:spacing w:after="0" w:line="240" w:lineRule="auto"/>
              <w:jc w:val="right"/>
              <w:rPr>
                <w:rFonts w:eastAsia="Times New Roman"/>
                <w:color w:val="000000"/>
                <w:sz w:val="24"/>
                <w:szCs w:val="20"/>
              </w:rPr>
            </w:pPr>
            <w:r w:rsidRPr="001F4E5F">
              <w:rPr>
                <w:color w:val="000000"/>
                <w:sz w:val="24"/>
              </w:rPr>
              <w:t>400</w:t>
            </w:r>
          </w:p>
        </w:tc>
        <w:tc>
          <w:tcPr>
            <w:tcW w:w="1293" w:type="dxa"/>
            <w:shd w:val="clear" w:color="auto" w:fill="auto"/>
            <w:noWrap/>
            <w:vAlign w:val="center"/>
            <w:hideMark/>
          </w:tcPr>
          <w:p w:rsidR="001F4E5F" w:rsidRPr="001F4E5F" w:rsidRDefault="001F4E5F" w:rsidP="001F4E5F">
            <w:pPr>
              <w:spacing w:after="0" w:line="240" w:lineRule="auto"/>
              <w:jc w:val="right"/>
              <w:rPr>
                <w:rFonts w:eastAsia="Times New Roman"/>
                <w:color w:val="000000"/>
                <w:sz w:val="24"/>
                <w:szCs w:val="20"/>
              </w:rPr>
            </w:pPr>
            <w:r w:rsidRPr="001F4E5F">
              <w:rPr>
                <w:color w:val="000000"/>
                <w:sz w:val="24"/>
              </w:rPr>
              <w:t>400</w:t>
            </w:r>
          </w:p>
        </w:tc>
      </w:tr>
      <w:tr w:rsidR="001F4E5F" w:rsidRPr="001F4E5F" w:rsidTr="001F4E5F">
        <w:trPr>
          <w:trHeight w:val="255"/>
        </w:trPr>
        <w:tc>
          <w:tcPr>
            <w:tcW w:w="3881" w:type="dxa"/>
            <w:shd w:val="clear" w:color="auto" w:fill="auto"/>
            <w:noWrap/>
            <w:vAlign w:val="bottom"/>
            <w:hideMark/>
          </w:tcPr>
          <w:p w:rsidR="001F4E5F" w:rsidRPr="001F4E5F" w:rsidRDefault="00C216B2" w:rsidP="00C216B2">
            <w:pPr>
              <w:spacing w:after="0" w:line="240" w:lineRule="auto"/>
              <w:rPr>
                <w:rFonts w:eastAsia="Times New Roman"/>
                <w:b/>
                <w:bCs/>
                <w:color w:val="000000"/>
                <w:sz w:val="24"/>
                <w:szCs w:val="20"/>
              </w:rPr>
            </w:pPr>
            <w:r>
              <w:rPr>
                <w:b/>
                <w:color w:val="000000"/>
                <w:sz w:val="24"/>
                <w:lang w:val="tg-Cyrl-TJ"/>
              </w:rPr>
              <w:t>Нишондиҳандаҳои ҷамъбастӣ</w:t>
            </w:r>
          </w:p>
        </w:tc>
        <w:tc>
          <w:tcPr>
            <w:tcW w:w="1293" w:type="dxa"/>
            <w:shd w:val="clear" w:color="auto" w:fill="auto"/>
            <w:noWrap/>
            <w:vAlign w:val="center"/>
            <w:hideMark/>
          </w:tcPr>
          <w:p w:rsidR="001F4E5F" w:rsidRPr="001F4E5F" w:rsidRDefault="001F4E5F" w:rsidP="001F4E5F">
            <w:pPr>
              <w:spacing w:after="0" w:line="240" w:lineRule="auto"/>
              <w:jc w:val="right"/>
              <w:rPr>
                <w:rFonts w:eastAsia="Times New Roman"/>
                <w:b/>
                <w:bCs/>
                <w:color w:val="000000"/>
                <w:sz w:val="24"/>
                <w:szCs w:val="20"/>
              </w:rPr>
            </w:pPr>
          </w:p>
        </w:tc>
        <w:tc>
          <w:tcPr>
            <w:tcW w:w="1293" w:type="dxa"/>
            <w:shd w:val="clear" w:color="auto" w:fill="auto"/>
            <w:noWrap/>
            <w:vAlign w:val="center"/>
            <w:hideMark/>
          </w:tcPr>
          <w:p w:rsidR="001F4E5F" w:rsidRPr="001F4E5F" w:rsidRDefault="001F4E5F" w:rsidP="001F4E5F">
            <w:pPr>
              <w:spacing w:after="0" w:line="240" w:lineRule="auto"/>
              <w:jc w:val="right"/>
              <w:rPr>
                <w:rFonts w:ascii="Times New Roman" w:eastAsia="Times New Roman" w:hAnsi="Times New Roman"/>
                <w:sz w:val="24"/>
                <w:szCs w:val="20"/>
              </w:rPr>
            </w:pPr>
          </w:p>
        </w:tc>
        <w:tc>
          <w:tcPr>
            <w:tcW w:w="1293" w:type="dxa"/>
            <w:shd w:val="clear" w:color="auto" w:fill="auto"/>
            <w:noWrap/>
            <w:vAlign w:val="center"/>
            <w:hideMark/>
          </w:tcPr>
          <w:p w:rsidR="001F4E5F" w:rsidRPr="001F4E5F" w:rsidRDefault="001F4E5F" w:rsidP="001F4E5F">
            <w:pPr>
              <w:spacing w:after="0" w:line="240" w:lineRule="auto"/>
              <w:jc w:val="right"/>
              <w:rPr>
                <w:rFonts w:ascii="Times New Roman" w:eastAsia="Times New Roman" w:hAnsi="Times New Roman"/>
                <w:sz w:val="24"/>
                <w:szCs w:val="20"/>
              </w:rPr>
            </w:pPr>
          </w:p>
        </w:tc>
        <w:tc>
          <w:tcPr>
            <w:tcW w:w="1293" w:type="dxa"/>
            <w:shd w:val="clear" w:color="auto" w:fill="auto"/>
            <w:noWrap/>
            <w:vAlign w:val="center"/>
            <w:hideMark/>
          </w:tcPr>
          <w:p w:rsidR="001F4E5F" w:rsidRPr="001F4E5F" w:rsidRDefault="001F4E5F" w:rsidP="001F4E5F">
            <w:pPr>
              <w:spacing w:after="0" w:line="240" w:lineRule="auto"/>
              <w:jc w:val="right"/>
              <w:rPr>
                <w:rFonts w:ascii="Times New Roman" w:eastAsia="Times New Roman" w:hAnsi="Times New Roman"/>
                <w:sz w:val="24"/>
                <w:szCs w:val="20"/>
              </w:rPr>
            </w:pPr>
          </w:p>
        </w:tc>
        <w:tc>
          <w:tcPr>
            <w:tcW w:w="1293" w:type="dxa"/>
            <w:shd w:val="clear" w:color="auto" w:fill="auto"/>
            <w:noWrap/>
            <w:vAlign w:val="center"/>
            <w:hideMark/>
          </w:tcPr>
          <w:p w:rsidR="001F4E5F" w:rsidRPr="001F4E5F" w:rsidRDefault="001F4E5F" w:rsidP="001F4E5F">
            <w:pPr>
              <w:spacing w:after="0" w:line="240" w:lineRule="auto"/>
              <w:jc w:val="right"/>
              <w:rPr>
                <w:rFonts w:ascii="Times New Roman" w:eastAsia="Times New Roman" w:hAnsi="Times New Roman"/>
                <w:sz w:val="24"/>
                <w:szCs w:val="20"/>
              </w:rPr>
            </w:pPr>
          </w:p>
        </w:tc>
        <w:tc>
          <w:tcPr>
            <w:tcW w:w="1293" w:type="dxa"/>
            <w:shd w:val="clear" w:color="auto" w:fill="auto"/>
            <w:noWrap/>
            <w:vAlign w:val="center"/>
            <w:hideMark/>
          </w:tcPr>
          <w:p w:rsidR="001F4E5F" w:rsidRPr="001F4E5F" w:rsidRDefault="001F4E5F" w:rsidP="001F4E5F">
            <w:pPr>
              <w:spacing w:after="0" w:line="240" w:lineRule="auto"/>
              <w:jc w:val="right"/>
              <w:rPr>
                <w:rFonts w:ascii="Times New Roman" w:eastAsia="Times New Roman" w:hAnsi="Times New Roman"/>
                <w:sz w:val="24"/>
                <w:szCs w:val="20"/>
              </w:rPr>
            </w:pPr>
          </w:p>
        </w:tc>
        <w:tc>
          <w:tcPr>
            <w:tcW w:w="1293" w:type="dxa"/>
            <w:shd w:val="clear" w:color="auto" w:fill="auto"/>
            <w:noWrap/>
            <w:vAlign w:val="center"/>
            <w:hideMark/>
          </w:tcPr>
          <w:p w:rsidR="001F4E5F" w:rsidRPr="001F4E5F" w:rsidRDefault="001F4E5F" w:rsidP="001F4E5F">
            <w:pPr>
              <w:spacing w:after="0" w:line="240" w:lineRule="auto"/>
              <w:jc w:val="right"/>
              <w:rPr>
                <w:rFonts w:ascii="Times New Roman" w:eastAsia="Times New Roman" w:hAnsi="Times New Roman"/>
                <w:sz w:val="24"/>
                <w:szCs w:val="20"/>
              </w:rPr>
            </w:pPr>
          </w:p>
        </w:tc>
      </w:tr>
      <w:tr w:rsidR="001F4E5F" w:rsidRPr="001F4E5F" w:rsidTr="001F4E5F">
        <w:trPr>
          <w:trHeight w:val="255"/>
        </w:trPr>
        <w:tc>
          <w:tcPr>
            <w:tcW w:w="3881" w:type="dxa"/>
            <w:shd w:val="clear" w:color="auto" w:fill="auto"/>
            <w:noWrap/>
            <w:vAlign w:val="bottom"/>
            <w:hideMark/>
          </w:tcPr>
          <w:p w:rsidR="001F4E5F" w:rsidRPr="001F4E5F" w:rsidRDefault="00C216B2" w:rsidP="00C216B2">
            <w:pPr>
              <w:spacing w:after="0" w:line="240" w:lineRule="auto"/>
              <w:rPr>
                <w:rFonts w:eastAsia="Times New Roman"/>
                <w:color w:val="000000"/>
                <w:sz w:val="24"/>
                <w:szCs w:val="20"/>
              </w:rPr>
            </w:pPr>
            <w:r>
              <w:rPr>
                <w:color w:val="000000"/>
                <w:sz w:val="24"/>
                <w:lang w:val="tg-Cyrl-TJ"/>
              </w:rPr>
              <w:t xml:space="preserve">Заминҳои кишти ҷуворимака бо истифодаи технологияи обёрии қатрагӣ </w:t>
            </w:r>
          </w:p>
        </w:tc>
        <w:tc>
          <w:tcPr>
            <w:tcW w:w="1293" w:type="dxa"/>
            <w:shd w:val="clear" w:color="auto" w:fill="auto"/>
            <w:noWrap/>
            <w:vAlign w:val="center"/>
            <w:hideMark/>
          </w:tcPr>
          <w:p w:rsidR="001F4E5F" w:rsidRPr="001F4E5F" w:rsidRDefault="001F4E5F" w:rsidP="001F4E5F">
            <w:pPr>
              <w:spacing w:after="0" w:line="240" w:lineRule="auto"/>
              <w:jc w:val="right"/>
              <w:rPr>
                <w:rFonts w:eastAsia="Times New Roman"/>
                <w:color w:val="000000"/>
                <w:sz w:val="24"/>
                <w:szCs w:val="20"/>
              </w:rPr>
            </w:pPr>
            <w:r w:rsidRPr="001F4E5F">
              <w:rPr>
                <w:color w:val="000000"/>
                <w:sz w:val="24"/>
              </w:rPr>
              <w:t>500</w:t>
            </w:r>
          </w:p>
        </w:tc>
        <w:tc>
          <w:tcPr>
            <w:tcW w:w="1293" w:type="dxa"/>
            <w:shd w:val="clear" w:color="auto" w:fill="auto"/>
            <w:noWrap/>
            <w:vAlign w:val="center"/>
            <w:hideMark/>
          </w:tcPr>
          <w:p w:rsidR="001F4E5F" w:rsidRPr="001F4E5F" w:rsidRDefault="001F4E5F" w:rsidP="001F4E5F">
            <w:pPr>
              <w:spacing w:after="0" w:line="240" w:lineRule="auto"/>
              <w:jc w:val="right"/>
              <w:rPr>
                <w:rFonts w:eastAsia="Times New Roman"/>
                <w:color w:val="000000"/>
                <w:sz w:val="24"/>
                <w:szCs w:val="20"/>
              </w:rPr>
            </w:pPr>
            <w:r w:rsidRPr="001F4E5F">
              <w:rPr>
                <w:color w:val="000000"/>
                <w:sz w:val="24"/>
              </w:rPr>
              <w:t>1100</w:t>
            </w:r>
          </w:p>
        </w:tc>
        <w:tc>
          <w:tcPr>
            <w:tcW w:w="1293" w:type="dxa"/>
            <w:shd w:val="clear" w:color="auto" w:fill="auto"/>
            <w:noWrap/>
            <w:vAlign w:val="center"/>
            <w:hideMark/>
          </w:tcPr>
          <w:p w:rsidR="001F4E5F" w:rsidRPr="001F4E5F" w:rsidRDefault="001F4E5F" w:rsidP="001F4E5F">
            <w:pPr>
              <w:spacing w:after="0" w:line="240" w:lineRule="auto"/>
              <w:jc w:val="right"/>
              <w:rPr>
                <w:rFonts w:eastAsia="Times New Roman"/>
                <w:color w:val="000000"/>
                <w:sz w:val="24"/>
                <w:szCs w:val="20"/>
              </w:rPr>
            </w:pPr>
            <w:r w:rsidRPr="001F4E5F">
              <w:rPr>
                <w:color w:val="000000"/>
                <w:sz w:val="24"/>
              </w:rPr>
              <w:t>1100</w:t>
            </w:r>
          </w:p>
        </w:tc>
        <w:tc>
          <w:tcPr>
            <w:tcW w:w="1293" w:type="dxa"/>
            <w:shd w:val="clear" w:color="auto" w:fill="auto"/>
            <w:noWrap/>
            <w:vAlign w:val="center"/>
            <w:hideMark/>
          </w:tcPr>
          <w:p w:rsidR="001F4E5F" w:rsidRPr="001F4E5F" w:rsidRDefault="001F4E5F" w:rsidP="001F4E5F">
            <w:pPr>
              <w:spacing w:after="0" w:line="240" w:lineRule="auto"/>
              <w:jc w:val="right"/>
              <w:rPr>
                <w:rFonts w:eastAsia="Times New Roman"/>
                <w:color w:val="000000"/>
                <w:sz w:val="24"/>
                <w:szCs w:val="20"/>
              </w:rPr>
            </w:pPr>
            <w:r w:rsidRPr="001F4E5F">
              <w:rPr>
                <w:color w:val="000000"/>
                <w:sz w:val="24"/>
              </w:rPr>
              <w:t>1100</w:t>
            </w:r>
          </w:p>
        </w:tc>
        <w:tc>
          <w:tcPr>
            <w:tcW w:w="1293" w:type="dxa"/>
            <w:shd w:val="clear" w:color="auto" w:fill="auto"/>
            <w:noWrap/>
            <w:vAlign w:val="center"/>
            <w:hideMark/>
          </w:tcPr>
          <w:p w:rsidR="001F4E5F" w:rsidRPr="001F4E5F" w:rsidRDefault="001F4E5F" w:rsidP="001F4E5F">
            <w:pPr>
              <w:spacing w:after="0" w:line="240" w:lineRule="auto"/>
              <w:jc w:val="right"/>
              <w:rPr>
                <w:rFonts w:eastAsia="Times New Roman"/>
                <w:color w:val="000000"/>
                <w:sz w:val="24"/>
                <w:szCs w:val="20"/>
              </w:rPr>
            </w:pPr>
            <w:r w:rsidRPr="001F4E5F">
              <w:rPr>
                <w:color w:val="000000"/>
                <w:sz w:val="24"/>
              </w:rPr>
              <w:t>1100</w:t>
            </w:r>
          </w:p>
        </w:tc>
        <w:tc>
          <w:tcPr>
            <w:tcW w:w="1293" w:type="dxa"/>
            <w:shd w:val="clear" w:color="auto" w:fill="auto"/>
            <w:noWrap/>
            <w:vAlign w:val="center"/>
            <w:hideMark/>
          </w:tcPr>
          <w:p w:rsidR="001F4E5F" w:rsidRPr="001F4E5F" w:rsidRDefault="001F4E5F" w:rsidP="001F4E5F">
            <w:pPr>
              <w:spacing w:after="0" w:line="240" w:lineRule="auto"/>
              <w:jc w:val="right"/>
              <w:rPr>
                <w:rFonts w:eastAsia="Times New Roman"/>
                <w:color w:val="000000"/>
                <w:sz w:val="24"/>
                <w:szCs w:val="20"/>
              </w:rPr>
            </w:pPr>
            <w:r w:rsidRPr="001F4E5F">
              <w:rPr>
                <w:color w:val="000000"/>
                <w:sz w:val="24"/>
              </w:rPr>
              <w:t>1100</w:t>
            </w:r>
          </w:p>
        </w:tc>
        <w:tc>
          <w:tcPr>
            <w:tcW w:w="1293" w:type="dxa"/>
            <w:shd w:val="clear" w:color="auto" w:fill="auto"/>
            <w:noWrap/>
            <w:vAlign w:val="center"/>
            <w:hideMark/>
          </w:tcPr>
          <w:p w:rsidR="001F4E5F" w:rsidRPr="001F4E5F" w:rsidRDefault="001F4E5F" w:rsidP="001F4E5F">
            <w:pPr>
              <w:spacing w:after="0" w:line="240" w:lineRule="auto"/>
              <w:jc w:val="right"/>
              <w:rPr>
                <w:rFonts w:eastAsia="Times New Roman"/>
                <w:color w:val="000000"/>
                <w:sz w:val="24"/>
                <w:szCs w:val="20"/>
              </w:rPr>
            </w:pPr>
            <w:r w:rsidRPr="001F4E5F">
              <w:rPr>
                <w:color w:val="000000"/>
                <w:sz w:val="24"/>
              </w:rPr>
              <w:t>1000</w:t>
            </w:r>
          </w:p>
        </w:tc>
      </w:tr>
      <w:tr w:rsidR="001F4E5F" w:rsidRPr="001F4E5F" w:rsidTr="001F4E5F">
        <w:trPr>
          <w:trHeight w:val="255"/>
        </w:trPr>
        <w:tc>
          <w:tcPr>
            <w:tcW w:w="3881" w:type="dxa"/>
            <w:shd w:val="clear" w:color="auto" w:fill="auto"/>
            <w:noWrap/>
            <w:vAlign w:val="bottom"/>
            <w:hideMark/>
          </w:tcPr>
          <w:p w:rsidR="001F4E5F" w:rsidRPr="001F4E5F" w:rsidRDefault="00C216B2" w:rsidP="00C216B2">
            <w:pPr>
              <w:spacing w:after="0" w:line="240" w:lineRule="auto"/>
              <w:rPr>
                <w:rFonts w:eastAsia="Times New Roman"/>
                <w:color w:val="000000"/>
                <w:sz w:val="24"/>
                <w:szCs w:val="20"/>
              </w:rPr>
            </w:pPr>
            <w:proofErr w:type="spellStart"/>
            <w:r>
              <w:rPr>
                <w:color w:val="000000"/>
                <w:sz w:val="24"/>
              </w:rPr>
              <w:t>Шумораи</w:t>
            </w:r>
            <w:proofErr w:type="spellEnd"/>
            <w:r>
              <w:rPr>
                <w:color w:val="000000"/>
                <w:sz w:val="24"/>
              </w:rPr>
              <w:t xml:space="preserve"> </w:t>
            </w:r>
            <w:r>
              <w:rPr>
                <w:color w:val="000000"/>
                <w:sz w:val="24"/>
                <w:lang w:val="tg-Cyrl-TJ"/>
              </w:rPr>
              <w:t>фермерҳои омузонидашуда</w:t>
            </w:r>
          </w:p>
        </w:tc>
        <w:tc>
          <w:tcPr>
            <w:tcW w:w="1293" w:type="dxa"/>
            <w:shd w:val="clear" w:color="auto" w:fill="auto"/>
            <w:noWrap/>
            <w:vAlign w:val="center"/>
            <w:hideMark/>
          </w:tcPr>
          <w:p w:rsidR="001F4E5F" w:rsidRPr="001F4E5F" w:rsidRDefault="001F4E5F" w:rsidP="001F4E5F">
            <w:pPr>
              <w:spacing w:after="0" w:line="240" w:lineRule="auto"/>
              <w:jc w:val="right"/>
              <w:rPr>
                <w:rFonts w:eastAsia="Times New Roman"/>
                <w:color w:val="000000"/>
                <w:sz w:val="24"/>
                <w:szCs w:val="20"/>
              </w:rPr>
            </w:pPr>
            <w:r w:rsidRPr="001F4E5F">
              <w:rPr>
                <w:color w:val="000000"/>
                <w:sz w:val="24"/>
              </w:rPr>
              <w:t>600</w:t>
            </w:r>
          </w:p>
        </w:tc>
        <w:tc>
          <w:tcPr>
            <w:tcW w:w="1293" w:type="dxa"/>
            <w:shd w:val="clear" w:color="auto" w:fill="auto"/>
            <w:noWrap/>
            <w:vAlign w:val="center"/>
            <w:hideMark/>
          </w:tcPr>
          <w:p w:rsidR="001F4E5F" w:rsidRPr="001F4E5F" w:rsidRDefault="001F4E5F" w:rsidP="001F4E5F">
            <w:pPr>
              <w:spacing w:after="0" w:line="240" w:lineRule="auto"/>
              <w:jc w:val="right"/>
              <w:rPr>
                <w:rFonts w:eastAsia="Times New Roman"/>
                <w:color w:val="000000"/>
                <w:sz w:val="24"/>
                <w:szCs w:val="20"/>
              </w:rPr>
            </w:pPr>
            <w:r w:rsidRPr="001F4E5F">
              <w:rPr>
                <w:color w:val="000000"/>
                <w:sz w:val="24"/>
              </w:rPr>
              <w:t>600</w:t>
            </w:r>
          </w:p>
        </w:tc>
        <w:tc>
          <w:tcPr>
            <w:tcW w:w="1293" w:type="dxa"/>
            <w:shd w:val="clear" w:color="auto" w:fill="auto"/>
            <w:noWrap/>
            <w:vAlign w:val="center"/>
            <w:hideMark/>
          </w:tcPr>
          <w:p w:rsidR="001F4E5F" w:rsidRPr="001F4E5F" w:rsidRDefault="001F4E5F" w:rsidP="001F4E5F">
            <w:pPr>
              <w:spacing w:after="0" w:line="240" w:lineRule="auto"/>
              <w:jc w:val="right"/>
              <w:rPr>
                <w:rFonts w:eastAsia="Times New Roman"/>
                <w:color w:val="000000"/>
                <w:sz w:val="24"/>
                <w:szCs w:val="20"/>
              </w:rPr>
            </w:pPr>
            <w:r w:rsidRPr="001F4E5F">
              <w:rPr>
                <w:color w:val="000000"/>
                <w:sz w:val="24"/>
              </w:rPr>
              <w:t>450</w:t>
            </w:r>
          </w:p>
        </w:tc>
        <w:tc>
          <w:tcPr>
            <w:tcW w:w="1293" w:type="dxa"/>
            <w:shd w:val="clear" w:color="auto" w:fill="auto"/>
            <w:noWrap/>
            <w:vAlign w:val="center"/>
            <w:hideMark/>
          </w:tcPr>
          <w:p w:rsidR="001F4E5F" w:rsidRPr="001F4E5F" w:rsidRDefault="001F4E5F" w:rsidP="001F4E5F">
            <w:pPr>
              <w:spacing w:after="0" w:line="240" w:lineRule="auto"/>
              <w:jc w:val="right"/>
              <w:rPr>
                <w:rFonts w:eastAsia="Times New Roman"/>
                <w:color w:val="000000"/>
                <w:sz w:val="24"/>
                <w:szCs w:val="20"/>
              </w:rPr>
            </w:pPr>
            <w:r w:rsidRPr="001F4E5F">
              <w:rPr>
                <w:color w:val="000000"/>
                <w:sz w:val="24"/>
              </w:rPr>
              <w:t>450</w:t>
            </w:r>
          </w:p>
        </w:tc>
        <w:tc>
          <w:tcPr>
            <w:tcW w:w="1293" w:type="dxa"/>
            <w:shd w:val="clear" w:color="auto" w:fill="auto"/>
            <w:noWrap/>
            <w:vAlign w:val="center"/>
            <w:hideMark/>
          </w:tcPr>
          <w:p w:rsidR="001F4E5F" w:rsidRPr="001F4E5F" w:rsidRDefault="001F4E5F" w:rsidP="001F4E5F">
            <w:pPr>
              <w:spacing w:after="0" w:line="240" w:lineRule="auto"/>
              <w:jc w:val="right"/>
              <w:rPr>
                <w:rFonts w:eastAsia="Times New Roman"/>
                <w:color w:val="000000"/>
                <w:sz w:val="24"/>
                <w:szCs w:val="20"/>
              </w:rPr>
            </w:pPr>
            <w:r w:rsidRPr="001F4E5F">
              <w:rPr>
                <w:color w:val="000000"/>
                <w:sz w:val="24"/>
              </w:rPr>
              <w:t>350</w:t>
            </w:r>
          </w:p>
        </w:tc>
        <w:tc>
          <w:tcPr>
            <w:tcW w:w="1293" w:type="dxa"/>
            <w:shd w:val="clear" w:color="auto" w:fill="auto"/>
            <w:noWrap/>
            <w:vAlign w:val="center"/>
            <w:hideMark/>
          </w:tcPr>
          <w:p w:rsidR="001F4E5F" w:rsidRPr="001F4E5F" w:rsidRDefault="001F4E5F" w:rsidP="001F4E5F">
            <w:pPr>
              <w:spacing w:after="0" w:line="240" w:lineRule="auto"/>
              <w:jc w:val="right"/>
              <w:rPr>
                <w:rFonts w:eastAsia="Times New Roman"/>
                <w:color w:val="000000"/>
                <w:sz w:val="24"/>
                <w:szCs w:val="20"/>
              </w:rPr>
            </w:pPr>
            <w:r w:rsidRPr="001F4E5F">
              <w:rPr>
                <w:color w:val="000000"/>
                <w:sz w:val="24"/>
              </w:rPr>
              <w:t>350</w:t>
            </w:r>
          </w:p>
        </w:tc>
        <w:tc>
          <w:tcPr>
            <w:tcW w:w="1293" w:type="dxa"/>
            <w:shd w:val="clear" w:color="auto" w:fill="auto"/>
            <w:noWrap/>
            <w:vAlign w:val="center"/>
            <w:hideMark/>
          </w:tcPr>
          <w:p w:rsidR="001F4E5F" w:rsidRPr="001F4E5F" w:rsidRDefault="001F4E5F" w:rsidP="001F4E5F">
            <w:pPr>
              <w:spacing w:after="0" w:line="240" w:lineRule="auto"/>
              <w:jc w:val="right"/>
              <w:rPr>
                <w:rFonts w:eastAsia="Times New Roman"/>
                <w:color w:val="000000"/>
                <w:sz w:val="24"/>
                <w:szCs w:val="20"/>
              </w:rPr>
            </w:pPr>
            <w:r w:rsidRPr="001F4E5F">
              <w:rPr>
                <w:color w:val="000000"/>
                <w:sz w:val="24"/>
              </w:rPr>
              <w:t>100</w:t>
            </w:r>
          </w:p>
        </w:tc>
      </w:tr>
    </w:tbl>
    <w:p w:rsidR="00230ED4" w:rsidRDefault="00230ED4" w:rsidP="00230ED4">
      <w:pPr>
        <w:spacing w:after="0" w:line="240" w:lineRule="auto"/>
        <w:rPr>
          <w:b/>
        </w:rPr>
      </w:pPr>
    </w:p>
    <w:p w:rsidR="00230ED4" w:rsidRDefault="00230ED4" w:rsidP="00230ED4">
      <w:pPr>
        <w:spacing w:after="0" w:line="240" w:lineRule="auto"/>
        <w:rPr>
          <w:b/>
        </w:rPr>
      </w:pPr>
    </w:p>
    <w:p w:rsidR="00230ED4" w:rsidRDefault="00230ED4" w:rsidP="00230ED4">
      <w:pPr>
        <w:spacing w:after="0" w:line="240" w:lineRule="auto"/>
        <w:rPr>
          <w:b/>
        </w:rPr>
      </w:pPr>
    </w:p>
    <w:p w:rsidR="00230ED4" w:rsidRPr="005150D4" w:rsidRDefault="00C216B2" w:rsidP="00230ED4">
      <w:pPr>
        <w:rPr>
          <w:b/>
          <w:sz w:val="24"/>
          <w:szCs w:val="24"/>
        </w:rPr>
      </w:pPr>
      <w:r>
        <w:rPr>
          <w:b/>
          <w:sz w:val="24"/>
          <w:lang w:val="tg-Cyrl-TJ"/>
        </w:rPr>
        <w:t>Раҳнамо барои пур кардани қолаб</w:t>
      </w:r>
      <w:r w:rsidR="00230ED4">
        <w:rPr>
          <w:b/>
          <w:sz w:val="24"/>
        </w:rPr>
        <w:t>:</w:t>
      </w:r>
    </w:p>
    <w:p w:rsidR="00230ED4" w:rsidRPr="00F40AF6" w:rsidRDefault="00F40AF6" w:rsidP="00230ED4">
      <w:pPr>
        <w:rPr>
          <w:lang w:val="tg-Cyrl-TJ"/>
        </w:rPr>
      </w:pPr>
      <w:r>
        <w:rPr>
          <w:lang w:val="tg-Cyrl-TJ"/>
        </w:rPr>
        <w:t xml:space="preserve">Барои тартиб додани буҷети ба натиҷа равонашуда, ҳамеша ба ин 4 саволи оддӣ бояд баргашт. Дар ин ҳуҷҷат мо ба ин 4 савол мустақиман ҷавоб медиҳем </w:t>
      </w:r>
      <w:r w:rsidR="00230ED4" w:rsidRPr="00F40AF6">
        <w:rPr>
          <w:lang w:val="tg-Cyrl-TJ"/>
        </w:rPr>
        <w:t>:</w:t>
      </w:r>
    </w:p>
    <w:p w:rsidR="00230ED4" w:rsidRPr="00F40AF6" w:rsidRDefault="00F40AF6" w:rsidP="00230ED4">
      <w:pPr>
        <w:pStyle w:val="a8"/>
        <w:numPr>
          <w:ilvl w:val="0"/>
          <w:numId w:val="1"/>
        </w:numPr>
        <w:rPr>
          <w:b/>
          <w:lang w:val="tg-Cyrl-TJ"/>
        </w:rPr>
      </w:pPr>
      <w:r>
        <w:rPr>
          <w:lang w:val="tg-Cyrl-TJ"/>
        </w:rPr>
        <w:t>Ҷавоб  ба савол</w:t>
      </w:r>
      <w:r w:rsidR="00230ED4" w:rsidRPr="00F40AF6">
        <w:rPr>
          <w:lang w:val="tg-Cyrl-TJ"/>
        </w:rPr>
        <w:t xml:space="preserve"> "</w:t>
      </w:r>
      <w:r>
        <w:rPr>
          <w:lang w:val="tg-Cyrl-TJ"/>
        </w:rPr>
        <w:t>ба чи ноил шудан мехоҳед” дар руйхати Натиҷаҳои 1-4 баён шудааст</w:t>
      </w:r>
      <w:r w:rsidR="00230ED4" w:rsidRPr="00F40AF6">
        <w:rPr>
          <w:lang w:val="tg-Cyrl-TJ"/>
        </w:rPr>
        <w:t>.</w:t>
      </w:r>
    </w:p>
    <w:p w:rsidR="00230ED4" w:rsidRPr="008B53A1" w:rsidRDefault="00F40AF6" w:rsidP="00230ED4">
      <w:pPr>
        <w:pStyle w:val="a8"/>
        <w:numPr>
          <w:ilvl w:val="0"/>
          <w:numId w:val="1"/>
        </w:numPr>
        <w:rPr>
          <w:b/>
          <w:lang w:val="tg-Cyrl-TJ"/>
        </w:rPr>
      </w:pPr>
      <w:r>
        <w:rPr>
          <w:lang w:val="tg-Cyrl-TJ"/>
        </w:rPr>
        <w:t>Ҷавоб ба саволи дуюм</w:t>
      </w:r>
      <w:r w:rsidR="00230ED4" w:rsidRPr="00F40AF6">
        <w:rPr>
          <w:lang w:val="tg-Cyrl-TJ"/>
        </w:rPr>
        <w:t xml:space="preserve"> "</w:t>
      </w:r>
      <w:r>
        <w:rPr>
          <w:lang w:val="tg-Cyrl-TJ"/>
        </w:rPr>
        <w:t>барои  расидан ба ин натиҷаҳо чи ниятҳо доред</w:t>
      </w:r>
      <w:r w:rsidR="00230ED4" w:rsidRPr="00F40AF6">
        <w:rPr>
          <w:lang w:val="tg-Cyrl-TJ"/>
        </w:rPr>
        <w:t xml:space="preserve">" </w:t>
      </w:r>
      <w:r>
        <w:rPr>
          <w:lang w:val="tg-Cyrl-TJ"/>
        </w:rPr>
        <w:t xml:space="preserve"> дар сутун зери сарлавҳаи</w:t>
      </w:r>
      <w:r w:rsidR="00230ED4" w:rsidRPr="00F40AF6">
        <w:rPr>
          <w:lang w:val="tg-Cyrl-TJ"/>
        </w:rPr>
        <w:t xml:space="preserve"> "з</w:t>
      </w:r>
      <w:r>
        <w:rPr>
          <w:lang w:val="tg-Cyrl-TJ"/>
        </w:rPr>
        <w:t>барномаи пешбинишуда</w:t>
      </w:r>
      <w:r w:rsidR="00230ED4" w:rsidRPr="00F40AF6">
        <w:rPr>
          <w:lang w:val="tg-Cyrl-TJ"/>
        </w:rPr>
        <w:t xml:space="preserve"> (</w:t>
      </w:r>
      <w:r>
        <w:rPr>
          <w:lang w:val="tg-Cyrl-TJ"/>
        </w:rPr>
        <w:t>арзёбии самарокии иҷроиш</w:t>
      </w:r>
      <w:r w:rsidR="00230ED4" w:rsidRPr="00F40AF6">
        <w:rPr>
          <w:lang w:val="tg-Cyrl-TJ"/>
        </w:rPr>
        <w:t xml:space="preserve">)". </w:t>
      </w:r>
      <w:r>
        <w:rPr>
          <w:lang w:val="tg-Cyrl-TJ"/>
        </w:rPr>
        <w:t xml:space="preserve">Вазорати кишоварзӣ нияти татбиқ намудани  </w:t>
      </w:r>
      <w:r w:rsidR="00230ED4" w:rsidRPr="008B53A1">
        <w:rPr>
          <w:lang w:val="tg-Cyrl-TJ"/>
        </w:rPr>
        <w:t xml:space="preserve"> "</w:t>
      </w:r>
      <w:r w:rsidRPr="00F40AF6">
        <w:rPr>
          <w:lang w:val="tg-Cyrl-TJ"/>
        </w:rPr>
        <w:t xml:space="preserve"> </w:t>
      </w:r>
      <w:r>
        <w:rPr>
          <w:lang w:val="tg-Cyrl-TJ"/>
        </w:rPr>
        <w:t xml:space="preserve">Барномаи харид, васлу насби таҷҳизот,тайёр намудани мутахассисон ва таъмини назорат аз болои ҷорӣ намудани равишҳои замонавии обёрии заминҳои кишт дар масоҳати умумии </w:t>
      </w:r>
      <w:r w:rsidRPr="008B53A1">
        <w:rPr>
          <w:lang w:val="tg-Cyrl-TJ"/>
        </w:rPr>
        <w:t xml:space="preserve">7000 гектар то соли2024 </w:t>
      </w:r>
      <w:r w:rsidR="008B53A1">
        <w:rPr>
          <w:lang w:val="tg-Cyrl-TJ"/>
        </w:rPr>
        <w:t xml:space="preserve"> </w:t>
      </w:r>
      <w:r w:rsidR="00230ED4" w:rsidRPr="008B53A1">
        <w:rPr>
          <w:lang w:val="tg-Cyrl-TJ"/>
        </w:rPr>
        <w:t xml:space="preserve"> г." </w:t>
      </w:r>
      <w:r w:rsidR="008B53A1">
        <w:rPr>
          <w:lang w:val="tg-Cyrl-TJ"/>
        </w:rPr>
        <w:t>–баро ноил шудан  банатиҷаҳои ишорашударо дорад</w:t>
      </w:r>
      <w:r w:rsidR="00230ED4" w:rsidRPr="008B53A1">
        <w:rPr>
          <w:lang w:val="tg-Cyrl-TJ"/>
        </w:rPr>
        <w:t>в.</w:t>
      </w:r>
    </w:p>
    <w:p w:rsidR="008B53A1" w:rsidRPr="008B53A1" w:rsidRDefault="008B53A1" w:rsidP="004875B0">
      <w:pPr>
        <w:pStyle w:val="a8"/>
        <w:numPr>
          <w:ilvl w:val="0"/>
          <w:numId w:val="1"/>
        </w:numPr>
        <w:rPr>
          <w:b/>
        </w:rPr>
      </w:pPr>
      <w:r w:rsidRPr="008B53A1">
        <w:rPr>
          <w:lang w:val="tg-Cyrl-TJ"/>
        </w:rPr>
        <w:t>Хароҷоти вобаста ба ин барномаи мушаххас дар ҷадвал оварда шудааст</w:t>
      </w:r>
    </w:p>
    <w:p w:rsidR="00230ED4" w:rsidRPr="00C427F1" w:rsidRDefault="008B53A1" w:rsidP="004875B0">
      <w:pPr>
        <w:pStyle w:val="a8"/>
        <w:numPr>
          <w:ilvl w:val="0"/>
          <w:numId w:val="1"/>
        </w:numPr>
        <w:rPr>
          <w:b/>
          <w:lang w:val="tg-Cyrl-TJ"/>
        </w:rPr>
      </w:pPr>
      <w:r>
        <w:rPr>
          <w:lang w:val="tg-Cyrl-TJ"/>
        </w:rPr>
        <w:t>Баъдан нишондиҳандашои ҳадафманди мушаххасе, барои қиёси болоравии дастовардҳо дар ноил шудан ба натиҷаҳо оварда шудаанд. Ҳамчунин нишондиҳандаҳои нақшавӣ оварда шудаанд, ки барои барқарор намудани алоқаи шадид, бо он ки ҳамасола  чимехаранд ва  вазорат барои ноил шудан ба натиҷаҳои ниҳои чӣ пешниҳод меамояд</w:t>
      </w:r>
      <w:r w:rsidR="00C427F1">
        <w:rPr>
          <w:lang w:val="tg-Cyrl-TJ"/>
        </w:rPr>
        <w:t xml:space="preserve">, нишон дода шудаанд </w:t>
      </w:r>
      <w:r w:rsidR="00230ED4" w:rsidRPr="00C427F1">
        <w:rPr>
          <w:lang w:val="tg-Cyrl-TJ"/>
        </w:rPr>
        <w:t>й.</w:t>
      </w:r>
    </w:p>
    <w:p w:rsidR="00230ED4" w:rsidRPr="00C427F1" w:rsidRDefault="00C427F1" w:rsidP="001F4E5F">
      <w:pPr>
        <w:ind w:left="360"/>
        <w:rPr>
          <w:lang w:val="tg-Cyrl-TJ"/>
        </w:rPr>
      </w:pPr>
      <w:r>
        <w:rPr>
          <w:b/>
          <w:i/>
          <w:lang w:val="tg-Cyrl-TJ"/>
        </w:rPr>
        <w:t>Ба он диққат диҳед, маълумоти инҷо баёншуда  барои  гирифтани тасаввуроти комил нисбат ба сабабҳое ки вазорат тасмим мегирад, ки маҳз ҳамин барнома бояд амалӣ гардад ва таҳлиле, ки пушти нишондишандаҳои ҳадафманди ишорашуда аст,имкон намедиҳад . Ч</w:t>
      </w:r>
      <w:bookmarkStart w:id="0" w:name="_GoBack"/>
      <w:bookmarkEnd w:id="0"/>
      <w:r>
        <w:rPr>
          <w:b/>
          <w:i/>
          <w:lang w:val="tg-Cyrl-TJ"/>
        </w:rPr>
        <w:t>унин иттилоот дар Таҳлили самараи иқтисодист, ки бо он дар машғулиятҳои минбаъда ошно хоҳем шуд</w:t>
      </w:r>
      <w:r w:rsidR="00230ED4" w:rsidRPr="00C427F1">
        <w:rPr>
          <w:b/>
          <w:i/>
          <w:lang w:val="tg-Cyrl-TJ"/>
        </w:rPr>
        <w:t>,</w:t>
      </w:r>
      <w:r>
        <w:rPr>
          <w:b/>
          <w:i/>
          <w:lang w:val="tg-Cyrl-TJ"/>
        </w:rPr>
        <w:t xml:space="preserve"> </w:t>
      </w:r>
      <w:r w:rsidR="00230ED4" w:rsidRPr="00C427F1">
        <w:rPr>
          <w:b/>
          <w:i/>
          <w:lang w:val="tg-Cyrl-TJ"/>
        </w:rPr>
        <w:t xml:space="preserve"> </w:t>
      </w:r>
    </w:p>
    <w:sectPr w:rsidR="00230ED4" w:rsidRPr="00C427F1" w:rsidSect="00202F64">
      <w:headerReference w:type="default" r:id="rId7"/>
      <w:pgSz w:w="16838" w:h="11906" w:orient="landscape"/>
      <w:pgMar w:top="720" w:right="720" w:bottom="720" w:left="72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478" w:rsidRDefault="00987478" w:rsidP="00230ED4">
      <w:pPr>
        <w:spacing w:after="0" w:line="240" w:lineRule="auto"/>
      </w:pPr>
      <w:r>
        <w:separator/>
      </w:r>
    </w:p>
  </w:endnote>
  <w:endnote w:type="continuationSeparator" w:id="0">
    <w:p w:rsidR="00987478" w:rsidRDefault="00987478" w:rsidP="00230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等线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478" w:rsidRDefault="00987478" w:rsidP="00230ED4">
      <w:pPr>
        <w:spacing w:after="0" w:line="240" w:lineRule="auto"/>
      </w:pPr>
      <w:r>
        <w:separator/>
      </w:r>
    </w:p>
  </w:footnote>
  <w:footnote w:type="continuationSeparator" w:id="0">
    <w:p w:rsidR="00987478" w:rsidRDefault="00987478" w:rsidP="00230E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4A5" w:rsidRPr="00FD24A5" w:rsidRDefault="00E37F92" w:rsidP="00FD24A5">
    <w:pPr>
      <w:pStyle w:val="a4"/>
      <w:jc w:val="right"/>
      <w:rPr>
        <w:i/>
        <w:sz w:val="28"/>
      </w:rPr>
    </w:pPr>
    <w:proofErr w:type="spellStart"/>
    <w:r>
      <w:rPr>
        <w:i/>
        <w:sz w:val="28"/>
      </w:rPr>
      <w:t>Модул</w:t>
    </w:r>
    <w:proofErr w:type="spellEnd"/>
    <w:r>
      <w:rPr>
        <w:i/>
        <w:sz w:val="28"/>
        <w:lang w:val="tg-Cyrl-TJ"/>
      </w:rPr>
      <w:t>и</w:t>
    </w:r>
    <w:r w:rsidR="00FD24A5" w:rsidRPr="00FD24A5">
      <w:rPr>
        <w:i/>
        <w:sz w:val="28"/>
      </w:rPr>
      <w:t xml:space="preserve">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C5701"/>
    <w:multiLevelType w:val="hybridMultilevel"/>
    <w:tmpl w:val="7CCC26D4"/>
    <w:lvl w:ilvl="0" w:tplc="3112FEFA">
      <w:start w:val="1"/>
      <w:numFmt w:val="decimal"/>
      <w:lvlText w:val="%1."/>
      <w:lvlJc w:val="left"/>
      <w:pPr>
        <w:ind w:left="720" w:hanging="360"/>
      </w:pPr>
      <w:rPr>
        <w:rFonts w:hint="default"/>
        <w:b w:val="0"/>
      </w:rPr>
    </w:lvl>
    <w:lvl w:ilvl="1" w:tplc="8AAED72A" w:tentative="1">
      <w:start w:val="1"/>
      <w:numFmt w:val="lowerLetter"/>
      <w:lvlText w:val="%2."/>
      <w:lvlJc w:val="left"/>
      <w:pPr>
        <w:ind w:left="1440" w:hanging="360"/>
      </w:pPr>
    </w:lvl>
    <w:lvl w:ilvl="2" w:tplc="E760E876" w:tentative="1">
      <w:start w:val="1"/>
      <w:numFmt w:val="lowerRoman"/>
      <w:lvlText w:val="%3."/>
      <w:lvlJc w:val="right"/>
      <w:pPr>
        <w:ind w:left="2160" w:hanging="180"/>
      </w:pPr>
    </w:lvl>
    <w:lvl w:ilvl="3" w:tplc="B0F08820" w:tentative="1">
      <w:start w:val="1"/>
      <w:numFmt w:val="decimal"/>
      <w:lvlText w:val="%4."/>
      <w:lvlJc w:val="left"/>
      <w:pPr>
        <w:ind w:left="2880" w:hanging="360"/>
      </w:pPr>
    </w:lvl>
    <w:lvl w:ilvl="4" w:tplc="9F307170" w:tentative="1">
      <w:start w:val="1"/>
      <w:numFmt w:val="lowerLetter"/>
      <w:lvlText w:val="%5."/>
      <w:lvlJc w:val="left"/>
      <w:pPr>
        <w:ind w:left="3600" w:hanging="360"/>
      </w:pPr>
    </w:lvl>
    <w:lvl w:ilvl="5" w:tplc="648CA826" w:tentative="1">
      <w:start w:val="1"/>
      <w:numFmt w:val="lowerRoman"/>
      <w:lvlText w:val="%6."/>
      <w:lvlJc w:val="right"/>
      <w:pPr>
        <w:ind w:left="4320" w:hanging="180"/>
      </w:pPr>
    </w:lvl>
    <w:lvl w:ilvl="6" w:tplc="22CE9BCE" w:tentative="1">
      <w:start w:val="1"/>
      <w:numFmt w:val="decimal"/>
      <w:lvlText w:val="%7."/>
      <w:lvlJc w:val="left"/>
      <w:pPr>
        <w:ind w:left="5040" w:hanging="360"/>
      </w:pPr>
    </w:lvl>
    <w:lvl w:ilvl="7" w:tplc="CCF45E34" w:tentative="1">
      <w:start w:val="1"/>
      <w:numFmt w:val="lowerLetter"/>
      <w:lvlText w:val="%8."/>
      <w:lvlJc w:val="left"/>
      <w:pPr>
        <w:ind w:left="5760" w:hanging="360"/>
      </w:pPr>
    </w:lvl>
    <w:lvl w:ilvl="8" w:tplc="4442F84E"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5A4"/>
    <w:rsid w:val="00153754"/>
    <w:rsid w:val="001C6607"/>
    <w:rsid w:val="001F4E5F"/>
    <w:rsid w:val="00202F64"/>
    <w:rsid w:val="00230ED4"/>
    <w:rsid w:val="00257B55"/>
    <w:rsid w:val="002A59F6"/>
    <w:rsid w:val="003D5F22"/>
    <w:rsid w:val="003F19FD"/>
    <w:rsid w:val="0044372B"/>
    <w:rsid w:val="0058089B"/>
    <w:rsid w:val="006175A4"/>
    <w:rsid w:val="008B53A1"/>
    <w:rsid w:val="008D35CE"/>
    <w:rsid w:val="00987478"/>
    <w:rsid w:val="00B02BDE"/>
    <w:rsid w:val="00B02DB6"/>
    <w:rsid w:val="00B758D1"/>
    <w:rsid w:val="00C03C74"/>
    <w:rsid w:val="00C216B2"/>
    <w:rsid w:val="00C427F1"/>
    <w:rsid w:val="00C53BA0"/>
    <w:rsid w:val="00CD02EC"/>
    <w:rsid w:val="00CD06BE"/>
    <w:rsid w:val="00CD624A"/>
    <w:rsid w:val="00CD6B3E"/>
    <w:rsid w:val="00E37F92"/>
    <w:rsid w:val="00EC3C9C"/>
    <w:rsid w:val="00F40AF6"/>
    <w:rsid w:val="00FD2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646D90-5ACD-4B5B-9ECC-19D8EAF5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76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8682F"/>
    <w:pPr>
      <w:tabs>
        <w:tab w:val="center" w:pos="4536"/>
        <w:tab w:val="right" w:pos="9072"/>
      </w:tabs>
      <w:spacing w:after="0" w:line="240" w:lineRule="auto"/>
    </w:pPr>
  </w:style>
  <w:style w:type="character" w:customStyle="1" w:styleId="a5">
    <w:name w:val="Верхний колонтитул Знак"/>
    <w:basedOn w:val="a0"/>
    <w:link w:val="a4"/>
    <w:uiPriority w:val="99"/>
    <w:rsid w:val="00A8682F"/>
  </w:style>
  <w:style w:type="paragraph" w:styleId="a6">
    <w:name w:val="footer"/>
    <w:basedOn w:val="a"/>
    <w:link w:val="a7"/>
    <w:uiPriority w:val="99"/>
    <w:unhideWhenUsed/>
    <w:rsid w:val="00A8682F"/>
    <w:pPr>
      <w:tabs>
        <w:tab w:val="center" w:pos="4536"/>
        <w:tab w:val="right" w:pos="9072"/>
      </w:tabs>
      <w:spacing w:after="0" w:line="240" w:lineRule="auto"/>
    </w:pPr>
  </w:style>
  <w:style w:type="character" w:customStyle="1" w:styleId="a7">
    <w:name w:val="Нижний колонтитул Знак"/>
    <w:basedOn w:val="a0"/>
    <w:link w:val="a6"/>
    <w:uiPriority w:val="99"/>
    <w:rsid w:val="00A8682F"/>
  </w:style>
  <w:style w:type="paragraph" w:styleId="a8">
    <w:name w:val="List Paragraph"/>
    <w:basedOn w:val="a"/>
    <w:uiPriority w:val="34"/>
    <w:qFormat/>
    <w:rsid w:val="00DD6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Pages>
  <Words>553</Words>
  <Characters>3153</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X250</dc:creator>
  <cp:keywords/>
  <dc:description/>
  <cp:lastModifiedBy>FIN1085</cp:lastModifiedBy>
  <cp:revision>3</cp:revision>
  <dcterms:created xsi:type="dcterms:W3CDTF">2019-01-08T13:35:00Z</dcterms:created>
  <dcterms:modified xsi:type="dcterms:W3CDTF">2019-01-14T21:35:00Z</dcterms:modified>
</cp:coreProperties>
</file>