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9F9" w:rsidRPr="00BB272A" w:rsidRDefault="002459F9" w:rsidP="002459F9">
      <w:pPr>
        <w:ind w:left="-284" w:right="-988"/>
        <w:jc w:val="center"/>
        <w:rPr>
          <w:rFonts w:ascii="Times New Roman Tj" w:hAnsi="Times New Roman Tj"/>
          <w:color w:val="000000" w:themeColor="text1"/>
          <w:sz w:val="28"/>
          <w:szCs w:val="28"/>
        </w:rPr>
      </w:pPr>
      <w:bookmarkStart w:id="0" w:name="_GoBack"/>
      <w:bookmarkEnd w:id="0"/>
      <w:r w:rsidRPr="00BB272A">
        <w:rPr>
          <w:rFonts w:ascii="Times New Roman Tj" w:hAnsi="Times New Roman Tj"/>
          <w:color w:val="000000" w:themeColor="text1"/>
          <w:sz w:val="28"/>
          <w:szCs w:val="28"/>
        </w:rPr>
        <w:t>Связь теории перевода с другими лингвистическими дисциплинами</w:t>
      </w:r>
    </w:p>
    <w:p w:rsidR="002459F9" w:rsidRPr="00BB272A" w:rsidRDefault="002459F9" w:rsidP="002459F9">
      <w:pPr>
        <w:ind w:left="-284" w:right="-988"/>
        <w:jc w:val="center"/>
        <w:rPr>
          <w:rFonts w:ascii="Times New Roman Tj" w:hAnsi="Times New Roman Tj"/>
          <w:color w:val="000000" w:themeColor="text1"/>
          <w:sz w:val="28"/>
          <w:szCs w:val="28"/>
        </w:rPr>
      </w:pPr>
      <w:proofErr w:type="spellStart"/>
      <w:r w:rsidRPr="00BB272A">
        <w:rPr>
          <w:rFonts w:ascii="Times New Roman Tj" w:hAnsi="Times New Roman Tj"/>
          <w:color w:val="000000" w:themeColor="text1"/>
          <w:sz w:val="28"/>
          <w:szCs w:val="28"/>
        </w:rPr>
        <w:t>Контрастивная</w:t>
      </w:r>
      <w:proofErr w:type="spellEnd"/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 лингвистика</w:t>
      </w:r>
    </w:p>
    <w:p w:rsidR="002459F9" w:rsidRPr="00BB272A" w:rsidRDefault="002459F9" w:rsidP="002459F9">
      <w:pPr>
        <w:ind w:left="-284" w:right="-710" w:firstLine="992"/>
        <w:rPr>
          <w:rFonts w:ascii="Times New Roman Tj" w:hAnsi="Times New Roman Tj"/>
          <w:color w:val="000000" w:themeColor="text1"/>
          <w:sz w:val="28"/>
          <w:szCs w:val="28"/>
        </w:rPr>
      </w:pPr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Лингвистическая теория перевода тесно связана с такими лингвистическими дисциплинами, как </w:t>
      </w:r>
      <w:proofErr w:type="spellStart"/>
      <w:r w:rsidRPr="00BB272A">
        <w:rPr>
          <w:rFonts w:ascii="Times New Roman Tj" w:hAnsi="Times New Roman Tj"/>
          <w:color w:val="000000" w:themeColor="text1"/>
          <w:sz w:val="28"/>
          <w:szCs w:val="28"/>
        </w:rPr>
        <w:t>контрастивная</w:t>
      </w:r>
      <w:proofErr w:type="spellEnd"/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 лингвистика, социолингвистика, психолингвистика, лингвистика текста.</w:t>
      </w:r>
    </w:p>
    <w:p w:rsidR="002459F9" w:rsidRPr="00BB272A" w:rsidRDefault="002459F9" w:rsidP="002459F9">
      <w:pPr>
        <w:ind w:left="-284" w:right="-988"/>
        <w:rPr>
          <w:rFonts w:ascii="Times New Roman Tj" w:hAnsi="Times New Roman Tj"/>
          <w:color w:val="000000" w:themeColor="text1"/>
          <w:sz w:val="28"/>
          <w:szCs w:val="28"/>
        </w:rPr>
      </w:pPr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Теория перевода и </w:t>
      </w:r>
      <w:proofErr w:type="spellStart"/>
      <w:r w:rsidRPr="00BB272A">
        <w:rPr>
          <w:rFonts w:ascii="Times New Roman Tj" w:hAnsi="Times New Roman Tj"/>
          <w:color w:val="000000" w:themeColor="text1"/>
          <w:sz w:val="28"/>
          <w:szCs w:val="28"/>
        </w:rPr>
        <w:t>контрастивная</w:t>
      </w:r>
      <w:proofErr w:type="spellEnd"/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 лингвистика</w:t>
      </w:r>
    </w:p>
    <w:p w:rsidR="002459F9" w:rsidRPr="00BB272A" w:rsidRDefault="002459F9" w:rsidP="002459F9">
      <w:pPr>
        <w:ind w:left="-284" w:right="-710"/>
        <w:rPr>
          <w:rFonts w:ascii="Times New Roman Tj" w:hAnsi="Times New Roman Tj"/>
          <w:color w:val="000000" w:themeColor="text1"/>
          <w:sz w:val="28"/>
          <w:szCs w:val="28"/>
        </w:rPr>
      </w:pPr>
      <w:proofErr w:type="spellStart"/>
      <w:proofErr w:type="gramStart"/>
      <w:r w:rsidRPr="00BB272A">
        <w:rPr>
          <w:rFonts w:ascii="Times New Roman Tj" w:hAnsi="Times New Roman Tj"/>
          <w:color w:val="000000" w:themeColor="text1"/>
          <w:sz w:val="28"/>
          <w:szCs w:val="28"/>
        </w:rPr>
        <w:t>Контрастивная</w:t>
      </w:r>
      <w:proofErr w:type="spellEnd"/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 лингвистика — направление ис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>следований общего языкознания, целью которого является сопоставительное изучение двух, реже нескольких языков для выявления их сходств и раз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 xml:space="preserve">личий на всех уровнях языковой структуры </w:t>
      </w:r>
      <w:r w:rsidRPr="00BB272A">
        <w:rPr>
          <w:rFonts w:ascii="Times New Roman Tj" w:hAnsi="Times New Roman Tj"/>
          <w:sz w:val="28"/>
          <w:szCs w:val="28"/>
        </w:rPr>
        <w:t>(</w:t>
      </w:r>
      <w:r w:rsidRPr="00BB272A">
        <w:rPr>
          <w:rFonts w:ascii="Times New Roman Tj" w:hAnsi="Times New Roman Tj"/>
          <w:sz w:val="28"/>
          <w:szCs w:val="28"/>
          <w:shd w:val="clear" w:color="auto" w:fill="E7B286"/>
        </w:rPr>
        <w:t>Под языковой структурой в статье понимается набор взаимосвязанных элементов и правил построения, находящих физическое выражение на разных языковых уровнях (традиционных морфологическом и синтаксическом, морфонологическом, иногда лексическом и фонологическом).</w:t>
      </w:r>
      <w:proofErr w:type="gramEnd"/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 Как отмечает</w:t>
      </w:r>
      <w:proofErr w:type="gramStart"/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 А</w:t>
      </w:r>
      <w:proofErr w:type="gramEnd"/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 Д. </w:t>
      </w:r>
      <w:proofErr w:type="spellStart"/>
      <w:r w:rsidRPr="00BB272A">
        <w:rPr>
          <w:rFonts w:ascii="Times New Roman Tj" w:hAnsi="Times New Roman Tj"/>
          <w:color w:val="000000" w:themeColor="text1"/>
          <w:sz w:val="28"/>
          <w:szCs w:val="28"/>
        </w:rPr>
        <w:t>Швейцер</w:t>
      </w:r>
      <w:proofErr w:type="spellEnd"/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, вопрос о соотношении </w:t>
      </w:r>
      <w:proofErr w:type="spellStart"/>
      <w:r w:rsidRPr="00BB272A">
        <w:rPr>
          <w:rFonts w:ascii="Times New Roman Tj" w:hAnsi="Times New Roman Tj"/>
          <w:color w:val="000000" w:themeColor="text1"/>
          <w:sz w:val="28"/>
          <w:szCs w:val="28"/>
        </w:rPr>
        <w:t>контрастивной</w:t>
      </w:r>
      <w:proofErr w:type="spellEnd"/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 лингвистики и теории перевода до сих пор продолжает оставаться предметом споров. В прошлом нередко отсутствовала четкая дифференциация этих дисциплин. </w:t>
      </w:r>
      <w:proofErr w:type="spellStart"/>
      <w:r w:rsidRPr="00BB272A">
        <w:rPr>
          <w:rFonts w:ascii="Times New Roman Tj" w:hAnsi="Times New Roman Tj"/>
          <w:color w:val="000000" w:themeColor="text1"/>
          <w:sz w:val="28"/>
          <w:szCs w:val="28"/>
        </w:rPr>
        <w:t>Я.И.Рецкер</w:t>
      </w:r>
      <w:proofErr w:type="spellEnd"/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 еще в 1950 году писал, что «перевод... немыслим без проч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>ной лингвистической основы. Такой основой долж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>но быть сравнительное изучение языковых явлений и установление определенных соответствий между языком подлинника и языком перевода. Эти соответ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>ствия в области лексики, фразеологии, синтаксиса и стиля должны составлять лингвистическую основу теории перевода». Таким образом, сопоставление языков и языковых явлений фактически отождеств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>лялось с лингвистической теорией перевода.</w:t>
      </w:r>
    </w:p>
    <w:p w:rsidR="002459F9" w:rsidRPr="00BB272A" w:rsidRDefault="002459F9" w:rsidP="002459F9">
      <w:pPr>
        <w:ind w:left="-284" w:right="-710"/>
        <w:rPr>
          <w:rFonts w:ascii="Times New Roman Tj" w:hAnsi="Times New Roman Tj"/>
          <w:color w:val="000000" w:themeColor="text1"/>
          <w:sz w:val="28"/>
          <w:szCs w:val="28"/>
        </w:rPr>
      </w:pPr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Порой теория перевода отождествляется не с </w:t>
      </w:r>
      <w:proofErr w:type="spellStart"/>
      <w:r w:rsidRPr="00BB272A">
        <w:rPr>
          <w:rFonts w:ascii="Times New Roman Tj" w:hAnsi="Times New Roman Tj"/>
          <w:color w:val="000000" w:themeColor="text1"/>
          <w:sz w:val="28"/>
          <w:szCs w:val="28"/>
        </w:rPr>
        <w:t>контрастивной</w:t>
      </w:r>
      <w:proofErr w:type="spellEnd"/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 лингвистикой вообще, а с одним из ее разделов, а именно: с сопоставительной стилисти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 xml:space="preserve">кой. </w:t>
      </w:r>
      <w:proofErr w:type="gramStart"/>
      <w:r w:rsidRPr="00BB272A">
        <w:rPr>
          <w:rFonts w:ascii="Times New Roman Tj" w:hAnsi="Times New Roman Tj"/>
          <w:color w:val="000000" w:themeColor="text1"/>
          <w:sz w:val="28"/>
          <w:szCs w:val="28"/>
        </w:rPr>
        <w:t>Эта традиция была заложена работой Ж.-</w:t>
      </w:r>
      <w:proofErr w:type="spellStart"/>
      <w:r w:rsidRPr="00BB272A">
        <w:rPr>
          <w:rFonts w:ascii="Times New Roman Tj" w:hAnsi="Times New Roman Tj"/>
          <w:color w:val="000000" w:themeColor="text1"/>
          <w:sz w:val="28"/>
          <w:szCs w:val="28"/>
        </w:rPr>
        <w:t>П.Винэ</w:t>
      </w:r>
      <w:proofErr w:type="spellEnd"/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 и </w:t>
      </w:r>
      <w:proofErr w:type="spellStart"/>
      <w:r w:rsidRPr="00BB272A">
        <w:rPr>
          <w:rFonts w:ascii="Times New Roman Tj" w:hAnsi="Times New Roman Tj"/>
          <w:color w:val="000000" w:themeColor="text1"/>
          <w:sz w:val="28"/>
          <w:szCs w:val="28"/>
        </w:rPr>
        <w:t>Ж.Дарбельне</w:t>
      </w:r>
      <w:proofErr w:type="spellEnd"/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 «Сопоставительная стилистика французского и английского языков» (</w:t>
      </w:r>
      <w:smartTag w:uri="urn:schemas-microsoft-com:office:smarttags" w:element="metricconverter">
        <w:smartTagPr>
          <w:attr w:name="ProductID" w:val="1958 г"/>
        </w:smartTagPr>
        <w:r w:rsidRPr="00BB272A">
          <w:rPr>
            <w:rFonts w:ascii="Times New Roman Tj" w:hAnsi="Times New Roman Tj"/>
            <w:color w:val="000000" w:themeColor="text1"/>
            <w:sz w:val="28"/>
            <w:szCs w:val="28"/>
          </w:rPr>
          <w:t>1958 г</w:t>
        </w:r>
      </w:smartTag>
      <w:r w:rsidRPr="00BB272A">
        <w:rPr>
          <w:rFonts w:ascii="Times New Roman Tj" w:hAnsi="Times New Roman Tj"/>
          <w:color w:val="000000" w:themeColor="text1"/>
          <w:sz w:val="28"/>
          <w:szCs w:val="28"/>
        </w:rPr>
        <w:t>.), в ко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>торой авторы фактически ставили знак равенства между понятиями сопоставительной стилистики и теории перевода.</w:t>
      </w:r>
      <w:proofErr w:type="gramEnd"/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 На эту особенность </w:t>
      </w:r>
      <w:proofErr w:type="spellStart"/>
      <w:r w:rsidRPr="00BB272A">
        <w:rPr>
          <w:rFonts w:ascii="Times New Roman Tj" w:hAnsi="Times New Roman Tj"/>
          <w:color w:val="000000" w:themeColor="text1"/>
          <w:sz w:val="28"/>
          <w:szCs w:val="28"/>
        </w:rPr>
        <w:t>лингвопереводческих</w:t>
      </w:r>
      <w:proofErr w:type="spellEnd"/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 исследований позднее обращали внима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 xml:space="preserve">ние и </w:t>
      </w:r>
      <w:proofErr w:type="spellStart"/>
      <w:r w:rsidRPr="00BB272A">
        <w:rPr>
          <w:rFonts w:ascii="Times New Roman Tj" w:hAnsi="Times New Roman Tj"/>
          <w:color w:val="000000" w:themeColor="text1"/>
          <w:sz w:val="28"/>
          <w:szCs w:val="28"/>
        </w:rPr>
        <w:t>И.И.Ревзин</w:t>
      </w:r>
      <w:proofErr w:type="spellEnd"/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 и </w:t>
      </w:r>
      <w:proofErr w:type="spellStart"/>
      <w:r w:rsidRPr="00BB272A">
        <w:rPr>
          <w:rFonts w:ascii="Times New Roman Tj" w:hAnsi="Times New Roman Tj"/>
          <w:color w:val="000000" w:themeColor="text1"/>
          <w:sz w:val="28"/>
          <w:szCs w:val="28"/>
        </w:rPr>
        <w:t>В.Ю.Розенцвейг</w:t>
      </w:r>
      <w:proofErr w:type="spellEnd"/>
      <w:r w:rsidRPr="00BB272A">
        <w:rPr>
          <w:rFonts w:ascii="Times New Roman Tj" w:hAnsi="Times New Roman Tj"/>
          <w:color w:val="000000" w:themeColor="text1"/>
          <w:sz w:val="28"/>
          <w:szCs w:val="28"/>
        </w:rPr>
        <w:t>: «Признавая ценность работ этого направления для теории пере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>вода</w:t>
      </w:r>
      <w:proofErr w:type="gramStart"/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,., </w:t>
      </w:r>
      <w:proofErr w:type="gramEnd"/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нельзя вместе с тем не заметить смешения в них понятий стилистики и теории перевода». </w:t>
      </w:r>
      <w:proofErr w:type="gramStart"/>
      <w:r w:rsidRPr="00BB272A">
        <w:rPr>
          <w:rFonts w:ascii="Times New Roman Tj" w:hAnsi="Times New Roman Tj"/>
          <w:color w:val="000000" w:themeColor="text1"/>
          <w:sz w:val="28"/>
          <w:szCs w:val="28"/>
        </w:rPr>
        <w:t>И</w:t>
      </w:r>
      <w:proofErr w:type="gramEnd"/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 тем не менее даже десятилетие спустя некоторые исследователи утверждали, что «лингвистическая теория перевода — это не что иное, как «сопостави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>тельная лингвистика текста», то есть сопостави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>тельное изучение семантически тождественных разноязычных текстов».</w:t>
      </w:r>
    </w:p>
    <w:p w:rsidR="002459F9" w:rsidRPr="00BB272A" w:rsidRDefault="002459F9" w:rsidP="002459F9">
      <w:pPr>
        <w:ind w:left="-284" w:right="-710"/>
        <w:rPr>
          <w:rFonts w:ascii="Times New Roman Tj" w:hAnsi="Times New Roman Tj"/>
          <w:color w:val="000000" w:themeColor="text1"/>
          <w:sz w:val="28"/>
          <w:szCs w:val="28"/>
        </w:rPr>
      </w:pPr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На тесную связь </w:t>
      </w:r>
      <w:proofErr w:type="spellStart"/>
      <w:r w:rsidRPr="00BB272A">
        <w:rPr>
          <w:rFonts w:ascii="Times New Roman Tj" w:hAnsi="Times New Roman Tj"/>
          <w:color w:val="000000" w:themeColor="text1"/>
          <w:sz w:val="28"/>
          <w:szCs w:val="28"/>
        </w:rPr>
        <w:t>контрастивной</w:t>
      </w:r>
      <w:proofErr w:type="spellEnd"/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 лингвистики и теории перевода указывает и само описание метода </w:t>
      </w:r>
      <w:r w:rsidRPr="00BB272A">
        <w:rPr>
          <w:rFonts w:ascii="Times New Roman Tj" w:hAnsi="Times New Roman Tj"/>
          <w:color w:val="000000" w:themeColor="text1"/>
          <w:sz w:val="28"/>
          <w:szCs w:val="28"/>
          <w:u w:val="single"/>
        </w:rPr>
        <w:t>сопоставительного изучения языков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t>. Принципы со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 xml:space="preserve">поставительного описания формулируются </w:t>
      </w:r>
      <w:proofErr w:type="spellStart"/>
      <w:r w:rsidRPr="00BB272A">
        <w:rPr>
          <w:rFonts w:ascii="Times New Roman Tj" w:hAnsi="Times New Roman Tj"/>
          <w:color w:val="000000" w:themeColor="text1"/>
          <w:sz w:val="28"/>
          <w:szCs w:val="28"/>
        </w:rPr>
        <w:t>А.В.Фе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>доровым</w:t>
      </w:r>
      <w:proofErr w:type="spellEnd"/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 следующим образом: «Специфичным для того или иного языка является не выражаемое зна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>чение, общее для него с другим языком, а формаль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>ные категории, в которых оно выражается, струк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 xml:space="preserve">турные особенности. </w:t>
      </w:r>
      <w:proofErr w:type="gramStart"/>
      <w:r w:rsidRPr="00BB272A">
        <w:rPr>
          <w:rFonts w:ascii="Times New Roman Tj" w:hAnsi="Times New Roman Tj"/>
          <w:color w:val="000000" w:themeColor="text1"/>
          <w:sz w:val="28"/>
          <w:szCs w:val="28"/>
        </w:rPr>
        <w:t>От формальной категории, как от объективной данности (например, от определен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>ного типа слов, словообразовательных моделей, от порядка слов, от двусоставных предложений с оп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>ределенным типом подлежащего и т.п.) исследова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>тель идет к определению ее значений в одном языке и далее к выражающим эти значения формальным средствам другого языка (совпадающим или иным типам слов, к одинаковому или отличному порядку слов, двусоставным или односоставным</w:t>
      </w:r>
      <w:proofErr w:type="gramEnd"/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 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lastRenderedPageBreak/>
        <w:t>предложе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>ниям и т.п.). Естественно, что при таком пути анали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>за материал переводов является очень благодар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>ным...». Из этого определения исследовательско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>го метода следует, что лингвисты в интересах сопоставительного исследования языков исполь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>зовали метод сравнения конкретных речевых про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>изведений на разных языках, фактически являю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 xml:space="preserve">щихся оригиналами и переводами. Это полностью согласуется с утверждением </w:t>
      </w:r>
      <w:proofErr w:type="spellStart"/>
      <w:r w:rsidRPr="00BB272A">
        <w:rPr>
          <w:rFonts w:ascii="Times New Roman Tj" w:hAnsi="Times New Roman Tj"/>
          <w:color w:val="000000" w:themeColor="text1"/>
          <w:sz w:val="28"/>
          <w:szCs w:val="28"/>
        </w:rPr>
        <w:t>Э.Косериу</w:t>
      </w:r>
      <w:proofErr w:type="spellEnd"/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 о том, что </w:t>
      </w:r>
      <w:proofErr w:type="spellStart"/>
      <w:r w:rsidRPr="00BB272A">
        <w:rPr>
          <w:rFonts w:ascii="Times New Roman Tj" w:hAnsi="Times New Roman Tj"/>
          <w:color w:val="000000" w:themeColor="text1"/>
          <w:sz w:val="28"/>
          <w:szCs w:val="28"/>
        </w:rPr>
        <w:t>контрастивная</w:t>
      </w:r>
      <w:proofErr w:type="spellEnd"/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 лингвистика на уровне языковой нормы, которая исследует фактическое употребле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 xml:space="preserve">ние функциональных единиц, охватывает именно ту сферу, в которой протекает процесс перевода, и совпадает с ней. К теории перевода, по мнению Э. </w:t>
      </w:r>
      <w:proofErr w:type="spellStart"/>
      <w:r w:rsidRPr="00BB272A">
        <w:rPr>
          <w:rFonts w:ascii="Times New Roman Tj" w:hAnsi="Times New Roman Tj"/>
          <w:color w:val="000000" w:themeColor="text1"/>
          <w:sz w:val="28"/>
          <w:szCs w:val="28"/>
        </w:rPr>
        <w:t>Косериу</w:t>
      </w:r>
      <w:proofErr w:type="spellEnd"/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, ближе всего именно та область </w:t>
      </w:r>
      <w:proofErr w:type="spellStart"/>
      <w:r w:rsidRPr="00BB272A">
        <w:rPr>
          <w:rFonts w:ascii="Times New Roman Tj" w:hAnsi="Times New Roman Tj"/>
          <w:color w:val="000000" w:themeColor="text1"/>
          <w:sz w:val="28"/>
          <w:szCs w:val="28"/>
        </w:rPr>
        <w:t>контрастивной</w:t>
      </w:r>
      <w:proofErr w:type="spellEnd"/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 лингвистики, которая ориентирована па язык в действии. Подобно теории перевода, эта об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>ласть имеет дело с речевыми реализациями языко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>вой структуры, с областью функционирования язы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 xml:space="preserve">ка в речи, и, подобно частной теории перевода, она </w:t>
      </w:r>
      <w:proofErr w:type="spellStart"/>
      <w:r w:rsidRPr="00BB272A">
        <w:rPr>
          <w:rFonts w:ascii="Times New Roman Tj" w:hAnsi="Times New Roman Tj"/>
          <w:color w:val="000000" w:themeColor="text1"/>
          <w:sz w:val="28"/>
          <w:szCs w:val="28"/>
        </w:rPr>
        <w:t>однонаправлена</w:t>
      </w:r>
      <w:proofErr w:type="spellEnd"/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 (например, проблема нахождения соответствий деепричастию актуальна лишь для перевода с русского языка и для </w:t>
      </w:r>
      <w:proofErr w:type="spellStart"/>
      <w:r w:rsidRPr="00BB272A">
        <w:rPr>
          <w:rFonts w:ascii="Times New Roman Tj" w:hAnsi="Times New Roman Tj"/>
          <w:color w:val="000000" w:themeColor="text1"/>
          <w:sz w:val="28"/>
          <w:szCs w:val="28"/>
        </w:rPr>
        <w:t>контрастивной</w:t>
      </w:r>
      <w:proofErr w:type="spellEnd"/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 лин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>гвистики, исходным языком которой является рус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>ский).</w:t>
      </w:r>
    </w:p>
    <w:p w:rsidR="002459F9" w:rsidRPr="00BB272A" w:rsidRDefault="002459F9" w:rsidP="002459F9">
      <w:pPr>
        <w:ind w:left="-284" w:right="-710"/>
        <w:rPr>
          <w:rFonts w:ascii="Times New Roman Tj" w:hAnsi="Times New Roman Tj"/>
          <w:color w:val="000000" w:themeColor="text1"/>
          <w:sz w:val="28"/>
          <w:szCs w:val="28"/>
        </w:rPr>
      </w:pPr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Данные </w:t>
      </w:r>
      <w:proofErr w:type="spellStart"/>
      <w:r w:rsidRPr="00BB272A">
        <w:rPr>
          <w:rFonts w:ascii="Times New Roman Tj" w:hAnsi="Times New Roman Tj"/>
          <w:color w:val="000000" w:themeColor="text1"/>
          <w:sz w:val="28"/>
          <w:szCs w:val="28"/>
        </w:rPr>
        <w:t>контрастивной</w:t>
      </w:r>
      <w:proofErr w:type="spellEnd"/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 лингвистики, несомненно, полезны для лингвистической теории перевода. Исследуя соотношение между функциональными единицами языка</w:t>
      </w:r>
      <w:proofErr w:type="gramStart"/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 А</w:t>
      </w:r>
      <w:proofErr w:type="gramEnd"/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 и языка В, </w:t>
      </w:r>
      <w:proofErr w:type="spellStart"/>
      <w:r w:rsidRPr="00BB272A">
        <w:rPr>
          <w:rFonts w:ascii="Times New Roman Tj" w:hAnsi="Times New Roman Tj"/>
          <w:color w:val="000000" w:themeColor="text1"/>
          <w:sz w:val="28"/>
          <w:szCs w:val="28"/>
        </w:rPr>
        <w:t>контрастивная</w:t>
      </w:r>
      <w:proofErr w:type="spellEnd"/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 линг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>вистика создает необходимый фундамент для пост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>роения теории перевода. В самом деле, многие пе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>реводческие трансформации, составляющие «тех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 xml:space="preserve">нологию» перевода, </w:t>
      </w:r>
      <w:proofErr w:type="gramStart"/>
      <w:r w:rsidRPr="00BB272A">
        <w:rPr>
          <w:rFonts w:ascii="Times New Roman Tj" w:hAnsi="Times New Roman Tj"/>
          <w:color w:val="000000" w:themeColor="text1"/>
          <w:sz w:val="28"/>
          <w:szCs w:val="28"/>
        </w:rPr>
        <w:t>восходят</w:t>
      </w:r>
      <w:proofErr w:type="gramEnd"/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 в конечном счете к функционально-структурным расхождениям меж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>ду «сталкивающимся» друг с другом в процессе пе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 xml:space="preserve">ревода языками. </w:t>
      </w:r>
      <w:proofErr w:type="spellStart"/>
      <w:r w:rsidRPr="00BB272A">
        <w:rPr>
          <w:rFonts w:ascii="Times New Roman Tj" w:hAnsi="Times New Roman Tj"/>
          <w:color w:val="000000" w:themeColor="text1"/>
          <w:sz w:val="28"/>
          <w:szCs w:val="28"/>
        </w:rPr>
        <w:t>Контрастивная</w:t>
      </w:r>
      <w:proofErr w:type="spellEnd"/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 лингвистика в ряде случаев отвечает на вопрос, почему в переводе осу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>ществляется та или иная операция. Одной из при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 xml:space="preserve">чин использования переводческих трансформаций является наличие в одном из взаимодействующих языков так называемых «без эквивалентных форм», выявлению которых и способствуют данные </w:t>
      </w:r>
      <w:proofErr w:type="spellStart"/>
      <w:r w:rsidRPr="00BB272A">
        <w:rPr>
          <w:rFonts w:ascii="Times New Roman Tj" w:hAnsi="Times New Roman Tj"/>
          <w:color w:val="000000" w:themeColor="text1"/>
          <w:sz w:val="28"/>
          <w:szCs w:val="28"/>
        </w:rPr>
        <w:t>кон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>трастивной</w:t>
      </w:r>
      <w:proofErr w:type="spellEnd"/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 лингвистики.</w:t>
      </w:r>
    </w:p>
    <w:p w:rsidR="002459F9" w:rsidRPr="00BB272A" w:rsidRDefault="002459F9" w:rsidP="002459F9">
      <w:pPr>
        <w:ind w:left="-284" w:right="-710"/>
        <w:rPr>
          <w:rFonts w:ascii="Times New Roman Tj" w:hAnsi="Times New Roman Tj"/>
          <w:color w:val="000000" w:themeColor="text1"/>
          <w:sz w:val="28"/>
          <w:szCs w:val="28"/>
        </w:rPr>
      </w:pPr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Можно сказать, что теория перевода нуждается в </w:t>
      </w:r>
      <w:proofErr w:type="spellStart"/>
      <w:r w:rsidRPr="00BB272A">
        <w:rPr>
          <w:rFonts w:ascii="Times New Roman Tj" w:hAnsi="Times New Roman Tj"/>
          <w:color w:val="000000" w:themeColor="text1"/>
          <w:sz w:val="28"/>
          <w:szCs w:val="28"/>
        </w:rPr>
        <w:t>контрастивной</w:t>
      </w:r>
      <w:proofErr w:type="spellEnd"/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 лингвистике как в источнике исход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>ных данных. Эти данные, проливающие свет на рас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>хождения между структурными типами, системами и нормами языков, служат в качестве отправного пун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>кта для собственно переводческого анализа.</w:t>
      </w:r>
    </w:p>
    <w:p w:rsidR="002459F9" w:rsidRPr="00BB272A" w:rsidRDefault="002459F9" w:rsidP="002459F9">
      <w:pPr>
        <w:ind w:left="-284" w:right="-710"/>
        <w:rPr>
          <w:rFonts w:ascii="Times New Roman Tj" w:hAnsi="Times New Roman Tj"/>
          <w:color w:val="000000" w:themeColor="text1"/>
          <w:sz w:val="28"/>
          <w:szCs w:val="28"/>
        </w:rPr>
      </w:pPr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Несмотря на тесную связь </w:t>
      </w:r>
      <w:proofErr w:type="spellStart"/>
      <w:r w:rsidRPr="00BB272A">
        <w:rPr>
          <w:rFonts w:ascii="Times New Roman Tj" w:hAnsi="Times New Roman Tj"/>
          <w:color w:val="000000" w:themeColor="text1"/>
          <w:sz w:val="28"/>
          <w:szCs w:val="28"/>
        </w:rPr>
        <w:t>контрастивной</w:t>
      </w:r>
      <w:proofErr w:type="spellEnd"/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 линг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 xml:space="preserve">вистики и теории перевода, их нельзя приравнивать Друг к другу. Задача </w:t>
      </w:r>
      <w:proofErr w:type="spellStart"/>
      <w:r w:rsidRPr="00BB272A">
        <w:rPr>
          <w:rFonts w:ascii="Times New Roman Tj" w:hAnsi="Times New Roman Tj"/>
          <w:color w:val="000000" w:themeColor="text1"/>
          <w:sz w:val="28"/>
          <w:szCs w:val="28"/>
        </w:rPr>
        <w:t>контрастивной</w:t>
      </w:r>
      <w:proofErr w:type="spellEnd"/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 лингвистики — сопоставление языков, выявление их сходств и раз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>личий. Теория перевода, в свою очередь, исследует перевод как специфический вид межъязыковой коммуникации, языкового посредничества. Ее це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 xml:space="preserve">лью является выявление сущности, перевода, его механизмов, способов реализации, влияющих на него языковых и экстралингвистических факторов. Теория перевода, помимо исходного и конечного текстов, принимает во внимание социокультурные и психологические различия между </w:t>
      </w:r>
      <w:proofErr w:type="gramStart"/>
      <w:r w:rsidRPr="00BB272A">
        <w:rPr>
          <w:rFonts w:ascii="Times New Roman Tj" w:hAnsi="Times New Roman Tj"/>
          <w:color w:val="000000" w:themeColor="text1"/>
          <w:sz w:val="28"/>
          <w:szCs w:val="28"/>
        </w:rPr>
        <w:t>разноязычны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>ми</w:t>
      </w:r>
      <w:proofErr w:type="gramEnd"/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 </w:t>
      </w:r>
      <w:proofErr w:type="spellStart"/>
      <w:r w:rsidRPr="00BB272A">
        <w:rPr>
          <w:rFonts w:ascii="Times New Roman Tj" w:hAnsi="Times New Roman Tj"/>
          <w:color w:val="000000" w:themeColor="text1"/>
          <w:sz w:val="28"/>
          <w:szCs w:val="28"/>
        </w:rPr>
        <w:t>коммуникантами</w:t>
      </w:r>
      <w:proofErr w:type="spellEnd"/>
      <w:r w:rsidRPr="00BB272A">
        <w:rPr>
          <w:rFonts w:ascii="Times New Roman Tj" w:hAnsi="Times New Roman Tj"/>
          <w:color w:val="000000" w:themeColor="text1"/>
          <w:sz w:val="28"/>
          <w:szCs w:val="28"/>
        </w:rPr>
        <w:t>, а также ряд других социокуль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>турных и психолингвистических детерминантов процесса перевода. При этом учитывается, что пе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>ревод — это не простая смена языкового кода, но и адаптация текста для его восприятия сквозь призму другой культуры.</w:t>
      </w:r>
    </w:p>
    <w:p w:rsidR="0047647F" w:rsidRDefault="0047647F"/>
    <w:sectPr w:rsidR="00476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Tj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CA6"/>
    <w:rsid w:val="00035CA6"/>
    <w:rsid w:val="001C15A8"/>
    <w:rsid w:val="002459F9"/>
    <w:rsid w:val="0047647F"/>
    <w:rsid w:val="008C0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9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9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Самандар</dc:creator>
  <cp:lastModifiedBy>Самандар</cp:lastModifiedBy>
  <cp:revision>2</cp:revision>
  <cp:lastPrinted>2015-12-06T20:23:00Z</cp:lastPrinted>
  <dcterms:created xsi:type="dcterms:W3CDTF">2015-12-06T20:36:00Z</dcterms:created>
  <dcterms:modified xsi:type="dcterms:W3CDTF">2015-12-06T20:36:00Z</dcterms:modified>
</cp:coreProperties>
</file>