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03" w:rsidRPr="00BB272A" w:rsidRDefault="009F5303" w:rsidP="009F5303">
      <w:pPr>
        <w:shd w:val="clear" w:color="auto" w:fill="FFFFFF"/>
        <w:ind w:left="-284" w:right="-988"/>
        <w:jc w:val="center"/>
        <w:rPr>
          <w:rFonts w:ascii="Times New Roman Tj" w:hAnsi="Times New Roman Tj"/>
          <w:color w:val="000000" w:themeColor="text1"/>
          <w:sz w:val="28"/>
          <w:szCs w:val="28"/>
        </w:rPr>
      </w:pPr>
      <w:r w:rsidRPr="00BB272A">
        <w:rPr>
          <w:rFonts w:ascii="Times New Roman Tj" w:hAnsi="Times New Roman Tj"/>
          <w:color w:val="000000" w:themeColor="text1"/>
          <w:sz w:val="28"/>
          <w:szCs w:val="28"/>
        </w:rPr>
        <w:t>ВЫДАЮЩИЕСЯ ПЕРЕВОДЧИКИ</w:t>
      </w:r>
    </w:p>
    <w:p w:rsidR="009F5303" w:rsidRPr="00BB272A" w:rsidRDefault="009F5303" w:rsidP="009F5303">
      <w:pPr>
        <w:shd w:val="clear" w:color="auto" w:fill="FFFFFF"/>
        <w:ind w:left="-284" w:right="-988"/>
        <w:rPr>
          <w:rFonts w:ascii="Times New Roman Tj" w:hAnsi="Times New Roman Tj"/>
          <w:color w:val="000000" w:themeColor="text1"/>
          <w:sz w:val="28"/>
          <w:szCs w:val="28"/>
        </w:rPr>
      </w:pPr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В первую очередь следует назвать </w:t>
      </w:r>
      <w:r w:rsidRPr="00BB272A">
        <w:rPr>
          <w:rFonts w:ascii="Times New Roman Tj" w:hAnsi="Times New Roman Tj"/>
          <w:b/>
          <w:color w:val="000000" w:themeColor="text1"/>
          <w:sz w:val="28"/>
          <w:szCs w:val="28"/>
        </w:rPr>
        <w:t xml:space="preserve">М. Л. Лозинского, 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который </w:t>
      </w:r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t>прочно утвердился как переводчик-профессионал, был в 30-е гг. чем-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то вроде парадной фигуры советского переводчика и мог выбирать сам как произведения для перевода, так и методы перевода — хотя публично, в докладах на писательских съездах ему приходилось порой провозглашать официальные принципы. </w:t>
      </w:r>
    </w:p>
    <w:p w:rsidR="009F5303" w:rsidRPr="00BB272A" w:rsidRDefault="009F5303" w:rsidP="009F5303">
      <w:pPr>
        <w:shd w:val="clear" w:color="auto" w:fill="FFFFFF"/>
        <w:ind w:left="-284" w:right="-988"/>
        <w:rPr>
          <w:rFonts w:ascii="Times New Roman Tj" w:hAnsi="Times New Roman Tj"/>
          <w:color w:val="000000" w:themeColor="text1"/>
          <w:sz w:val="28"/>
          <w:szCs w:val="28"/>
        </w:rPr>
      </w:pPr>
      <w:r w:rsidRPr="00BB272A">
        <w:rPr>
          <w:rFonts w:ascii="Times New Roman Tj" w:hAnsi="Times New Roman Tj"/>
          <w:color w:val="000000" w:themeColor="text1"/>
          <w:sz w:val="28"/>
          <w:szCs w:val="28"/>
        </w:rPr>
        <w:t>Ему удалось, каза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 xml:space="preserve">лось бы, </w:t>
      </w:r>
      <w:proofErr w:type="gram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немыслимое</w:t>
      </w:r>
      <w:proofErr w:type="gram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в те годы: добиться разрешения на перевод </w:t>
      </w: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t>«Божественной комедии» Данте. Принципы перевода, которым сле</w:t>
      </w: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softHyphen/>
      </w:r>
      <w:r w:rsidRPr="00BB272A">
        <w:rPr>
          <w:rFonts w:ascii="Times New Roman Tj" w:hAnsi="Times New Roman Tj"/>
          <w:color w:val="000000" w:themeColor="text1"/>
          <w:spacing w:val="-2"/>
          <w:sz w:val="28"/>
          <w:szCs w:val="28"/>
        </w:rPr>
        <w:t>довал М. Л. Лозинский, были тесно связаны с филологическими тра</w:t>
      </w:r>
      <w:r w:rsidRPr="00BB272A">
        <w:rPr>
          <w:rFonts w:ascii="Times New Roman Tj" w:hAnsi="Times New Roman Tj"/>
          <w:color w:val="000000" w:themeColor="text1"/>
          <w:spacing w:val="-2"/>
          <w:sz w:val="28"/>
          <w:szCs w:val="28"/>
        </w:rPr>
        <w:softHyphen/>
      </w: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t>дициями издательства «</w:t>
      </w: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  <w:lang w:val="en-US"/>
        </w:rPr>
        <w:t>ACADEMIA</w:t>
      </w: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t xml:space="preserve">», в которых можно проследить глубинную связь еще со школой Максима Грека. С другой стороны, эти принципы, безусловно, совпадали </w:t>
      </w:r>
      <w:proofErr w:type="gramStart"/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t>со</w:t>
      </w:r>
      <w:proofErr w:type="gramEnd"/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t xml:space="preserve"> взглядами А. В. Федорова, 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вырабатывавшего в те годы концепцию полноценности перевода. </w:t>
      </w: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t xml:space="preserve">Лозинский считал, </w:t>
      </w: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  <w:u w:val="single"/>
        </w:rPr>
        <w:t>что переводу должен предшествовать этап осно</w:t>
      </w: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  <w:u w:val="single"/>
        </w:rPr>
        <w:softHyphen/>
        <w:t>вательной филологической обработки текста.</w:t>
      </w: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t xml:space="preserve"> </w:t>
      </w: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  <w:u w:val="single"/>
        </w:rPr>
        <w:t>Помимо изучения ис</w:t>
      </w: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  <w:u w:val="single"/>
        </w:rPr>
        <w:softHyphen/>
      </w:r>
      <w:r w:rsidRPr="00BB272A">
        <w:rPr>
          <w:rFonts w:ascii="Times New Roman Tj" w:hAnsi="Times New Roman Tj"/>
          <w:color w:val="000000" w:themeColor="text1"/>
          <w:sz w:val="28"/>
          <w:szCs w:val="28"/>
          <w:u w:val="single"/>
        </w:rPr>
        <w:t>тории создания текста, его языковых особенностей, фигур стиля оригинала, Лозинский занимался предварительным изучением ва</w:t>
      </w:r>
      <w:r w:rsidRPr="00BB272A">
        <w:rPr>
          <w:rFonts w:ascii="Times New Roman Tj" w:hAnsi="Times New Roman Tj"/>
          <w:color w:val="000000" w:themeColor="text1"/>
          <w:sz w:val="28"/>
          <w:szCs w:val="28"/>
          <w:u w:val="single"/>
        </w:rPr>
        <w:softHyphen/>
        <w:t>риативных возможностей русского языка, составлял ряды синони</w:t>
      </w:r>
      <w:r w:rsidRPr="00BB272A">
        <w:rPr>
          <w:rFonts w:ascii="Times New Roman Tj" w:hAnsi="Times New Roman Tj"/>
          <w:color w:val="000000" w:themeColor="text1"/>
          <w:sz w:val="28"/>
          <w:szCs w:val="28"/>
          <w:u w:val="single"/>
        </w:rPr>
        <w:softHyphen/>
        <w:t xml:space="preserve">мов, собирал варианты построения метафор, выстраивал модели пословиц. 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t>Он одним из первых начал уделять особое внимание ис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торической дистанции текста, определив для себя лексическую ар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</w: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t>хаизацию как одно из средств ее воссоздания. Помимо «Божествен</w:t>
      </w: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softHyphen/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ной комедии» Лозинский в 30-е гг. переводил Шекспира, </w:t>
      </w:r>
      <w:proofErr w:type="spell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Лопе</w:t>
      </w:r>
      <w:proofErr w:type="spell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</w:t>
      </w: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t xml:space="preserve">де Вега, Кальдерона, «Кола </w:t>
      </w:r>
      <w:proofErr w:type="spellStart"/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t>Брюньон</w:t>
      </w:r>
      <w:proofErr w:type="spellEnd"/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t xml:space="preserve">» </w:t>
      </w:r>
      <w:proofErr w:type="spellStart"/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t>Ромена</w:t>
      </w:r>
      <w:proofErr w:type="spellEnd"/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t xml:space="preserve"> Роллана, «Сид» Кор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t>неля и многое другое.</w:t>
      </w:r>
    </w:p>
    <w:p w:rsidR="009F5303" w:rsidRPr="00BB272A" w:rsidRDefault="009F5303" w:rsidP="009F5303">
      <w:pPr>
        <w:shd w:val="clear" w:color="auto" w:fill="FFFFFF"/>
        <w:ind w:left="-284" w:right="-988"/>
        <w:rPr>
          <w:rFonts w:ascii="Times New Roman Tj" w:hAnsi="Times New Roman Tj"/>
          <w:color w:val="000000" w:themeColor="text1"/>
          <w:sz w:val="28"/>
          <w:szCs w:val="28"/>
        </w:rPr>
      </w:pP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t xml:space="preserve">Иные принципы перевода исповедовал </w:t>
      </w:r>
      <w:r w:rsidRPr="00BB272A">
        <w:rPr>
          <w:rFonts w:ascii="Times New Roman Tj" w:hAnsi="Times New Roman Tj"/>
          <w:b/>
          <w:color w:val="000000" w:themeColor="text1"/>
          <w:spacing w:val="-1"/>
          <w:sz w:val="28"/>
          <w:szCs w:val="28"/>
        </w:rPr>
        <w:t>Борис Пастернак</w:t>
      </w: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t xml:space="preserve">. Он был </w:t>
      </w:r>
      <w:r w:rsidRPr="00BB272A">
        <w:rPr>
          <w:rFonts w:ascii="Times New Roman Tj" w:hAnsi="Times New Roman Tj"/>
          <w:color w:val="000000" w:themeColor="text1"/>
          <w:spacing w:val="-2"/>
          <w:sz w:val="28"/>
          <w:szCs w:val="28"/>
        </w:rPr>
        <w:t>из тех русских поэтов и писателей, которые в 30-е гг. стали перевод</w:t>
      </w:r>
      <w:r w:rsidRPr="00BB272A">
        <w:rPr>
          <w:rFonts w:ascii="Times New Roman Tj" w:hAnsi="Times New Roman Tj"/>
          <w:color w:val="000000" w:themeColor="text1"/>
          <w:spacing w:val="-2"/>
          <w:sz w:val="28"/>
          <w:szCs w:val="28"/>
        </w:rPr>
        <w:softHyphen/>
      </w: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t>чиками отчасти поневоле. Их не публиковали как авторов собствен</w:t>
      </w: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softHyphen/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ных произведений, но им разрешали переводить. Наверное, с этим связана большая степень вольности, с которой такие переводчики относились к подлиннику при переводе. Ведь подлинник был для </w:t>
      </w:r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t xml:space="preserve">них иногда единственной возможностью реализовать публично свою 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t>творческую индивидуальность. Для Пастернака-переводчика исто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</w:r>
      <w:r w:rsidRPr="00BB272A">
        <w:rPr>
          <w:rFonts w:ascii="Times New Roman Tj" w:hAnsi="Times New Roman Tj"/>
          <w:color w:val="000000" w:themeColor="text1"/>
          <w:spacing w:val="-2"/>
          <w:sz w:val="28"/>
          <w:szCs w:val="28"/>
        </w:rPr>
        <w:t xml:space="preserve">рическая дистанция не существовала; в переводе она не отражалась. 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t>Лексике подлинника Пастернак подыскивал более современные со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 xml:space="preserve">ответствия, иногда выходящие за рамки литературного языка, но в </w:t>
      </w:r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t xml:space="preserve">которых всегда был узнаваем лексикон его собственных поэтических 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t>произведений. Пунктирно намечено национальное своеобразие, ко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</w: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t xml:space="preserve">торое в «Фаусте» Гёте, и в переводе трагедий и сонетов Шекспира </w:t>
      </w:r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t>больше запечатлелось в точной передаче стихотворной формы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. </w:t>
      </w:r>
      <w:proofErr w:type="gram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Та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 xml:space="preserve">ким образом, литературное произведение в переводе Пастернака, </w:t>
      </w: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t xml:space="preserve">написанное современным читателю языком с индивидуальным </w:t>
      </w:r>
      <w:proofErr w:type="spellStart"/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t>пас</w:t>
      </w:r>
      <w:r w:rsidRPr="00BB272A">
        <w:rPr>
          <w:rFonts w:ascii="Times New Roman Tj" w:hAnsi="Times New Roman Tj"/>
          <w:color w:val="000000" w:themeColor="text1"/>
          <w:spacing w:val="-2"/>
          <w:sz w:val="28"/>
          <w:szCs w:val="28"/>
        </w:rPr>
        <w:t>тернаковским</w:t>
      </w:r>
      <w:proofErr w:type="spellEnd"/>
      <w:r w:rsidRPr="00BB272A">
        <w:rPr>
          <w:rFonts w:ascii="Times New Roman Tj" w:hAnsi="Times New Roman Tj"/>
          <w:color w:val="000000" w:themeColor="text1"/>
          <w:spacing w:val="-2"/>
          <w:sz w:val="28"/>
          <w:szCs w:val="28"/>
        </w:rPr>
        <w:t xml:space="preserve"> оттенком, становилось злободневным, оно максималь</w:t>
      </w:r>
      <w:r w:rsidRPr="00BB272A">
        <w:rPr>
          <w:rFonts w:ascii="Times New Roman Tj" w:hAnsi="Times New Roman Tj"/>
          <w:color w:val="000000" w:themeColor="text1"/>
          <w:spacing w:val="-2"/>
          <w:sz w:val="28"/>
          <w:szCs w:val="28"/>
        </w:rPr>
        <w:softHyphen/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но приближало вечные темы к человеку </w:t>
      </w:r>
      <w:r w:rsidRPr="00BB272A">
        <w:rPr>
          <w:rFonts w:ascii="Times New Roman Tj" w:hAnsi="Times New Roman Tj"/>
          <w:color w:val="000000" w:themeColor="text1"/>
          <w:sz w:val="28"/>
          <w:szCs w:val="28"/>
          <w:lang w:val="en-US"/>
        </w:rPr>
        <w:t>XX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в. В каком-то смысле это напоминало принцип «склонения на свои нравы».</w:t>
      </w:r>
      <w:proofErr w:type="gramEnd"/>
    </w:p>
    <w:p w:rsidR="009F5303" w:rsidRPr="00BB272A" w:rsidRDefault="009F5303" w:rsidP="009F5303">
      <w:pPr>
        <w:shd w:val="clear" w:color="auto" w:fill="FFFFFF"/>
        <w:ind w:left="-284" w:right="-988"/>
        <w:rPr>
          <w:rFonts w:ascii="Times New Roman Tj" w:hAnsi="Times New Roman Tj"/>
          <w:color w:val="000000" w:themeColor="text1"/>
          <w:sz w:val="28"/>
          <w:szCs w:val="28"/>
        </w:rPr>
      </w:pPr>
      <w:r w:rsidRPr="00BB272A">
        <w:rPr>
          <w:rFonts w:ascii="Times New Roman Tj" w:hAnsi="Times New Roman Tj"/>
          <w:b/>
          <w:iCs/>
          <w:color w:val="000000" w:themeColor="text1"/>
          <w:sz w:val="28"/>
          <w:szCs w:val="28"/>
        </w:rPr>
        <w:t>Деятельность С. Я. Маршака.</w:t>
      </w:r>
      <w:r w:rsidRPr="00BB272A">
        <w:rPr>
          <w:rFonts w:ascii="Times New Roman Tj" w:hAnsi="Times New Roman Tj"/>
          <w:i/>
          <w:iCs/>
          <w:color w:val="000000" w:themeColor="text1"/>
          <w:sz w:val="28"/>
          <w:szCs w:val="28"/>
        </w:rPr>
        <w:t xml:space="preserve"> 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t>Особым феноменом 30-х гг. была писательская, переводческая и организационная деятельность С. Я. Маршака.</w:t>
      </w:r>
    </w:p>
    <w:p w:rsidR="009F5303" w:rsidRPr="00BB272A" w:rsidRDefault="009F5303" w:rsidP="009F5303">
      <w:pPr>
        <w:shd w:val="clear" w:color="auto" w:fill="FFFFFF"/>
        <w:ind w:left="-284" w:right="-988"/>
        <w:rPr>
          <w:rFonts w:ascii="Times New Roman Tj" w:hAnsi="Times New Roman Tj"/>
          <w:color w:val="000000" w:themeColor="text1"/>
          <w:sz w:val="28"/>
          <w:szCs w:val="28"/>
        </w:rPr>
      </w:pPr>
      <w:r w:rsidRPr="00BB272A">
        <w:rPr>
          <w:rFonts w:ascii="Times New Roman Tj" w:hAnsi="Times New Roman Tj"/>
          <w:color w:val="000000" w:themeColor="text1"/>
          <w:sz w:val="28"/>
          <w:szCs w:val="28"/>
        </w:rPr>
        <w:t>С. Я. Маршак был одним из активнейших создателей новой дет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 xml:space="preserve">ской советской литературы. Вообще детская литература со времен </w:t>
      </w:r>
      <w:r w:rsidRPr="00BB272A">
        <w:rPr>
          <w:rFonts w:ascii="Times New Roman Tj" w:hAnsi="Times New Roman Tj"/>
          <w:color w:val="000000" w:themeColor="text1"/>
          <w:spacing w:val="-4"/>
          <w:sz w:val="28"/>
          <w:szCs w:val="28"/>
        </w:rPr>
        <w:t xml:space="preserve">своего окончательного формирования в Европе на рубеже </w:t>
      </w:r>
      <w:r w:rsidRPr="00BB272A">
        <w:rPr>
          <w:rFonts w:ascii="Times New Roman Tj" w:hAnsi="Times New Roman Tj"/>
          <w:color w:val="000000" w:themeColor="text1"/>
          <w:spacing w:val="-4"/>
          <w:sz w:val="28"/>
          <w:szCs w:val="28"/>
          <w:lang w:val="en-US"/>
        </w:rPr>
        <w:t>XIX</w:t>
      </w:r>
      <w:r w:rsidRPr="00BB272A">
        <w:rPr>
          <w:rFonts w:ascii="Times New Roman Tj" w:hAnsi="Times New Roman Tj"/>
          <w:color w:val="000000" w:themeColor="text1"/>
          <w:spacing w:val="-4"/>
          <w:sz w:val="28"/>
          <w:szCs w:val="28"/>
        </w:rPr>
        <w:t>-</w:t>
      </w:r>
      <w:r w:rsidRPr="00BB272A">
        <w:rPr>
          <w:rFonts w:ascii="Times New Roman Tj" w:hAnsi="Times New Roman Tj"/>
          <w:color w:val="000000" w:themeColor="text1"/>
          <w:spacing w:val="-4"/>
          <w:sz w:val="28"/>
          <w:szCs w:val="28"/>
          <w:lang w:val="en-US"/>
        </w:rPr>
        <w:t>XX</w:t>
      </w:r>
      <w:r w:rsidRPr="00BB272A">
        <w:rPr>
          <w:rFonts w:ascii="Times New Roman Tj" w:hAnsi="Times New Roman Tj"/>
          <w:color w:val="000000" w:themeColor="text1"/>
          <w:spacing w:val="-4"/>
          <w:sz w:val="28"/>
          <w:szCs w:val="28"/>
        </w:rPr>
        <w:t xml:space="preserve"> вв. 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t>сразу заявила о себе как жанр интернациональный. Каждая издан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ная детская книга сразу переводилась на разные языки и станови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лась общим достоянием европейских детей. Но советское государ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</w: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t xml:space="preserve">ство объявило большинство детских книг «буржуазным» чтением; в </w:t>
      </w:r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t xml:space="preserve">немилость попал, например, столь </w:t>
      </w:r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lastRenderedPageBreak/>
        <w:t>популярный в начале века и в рус</w:t>
      </w:r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softHyphen/>
      </w: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t>ской литературе гимназический роман. Перед писателями была по</w:t>
      </w: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softHyphen/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t>ставлена задача выбрать в европейской литературе наиболее «зре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 xml:space="preserve">лые» в идейном отношении произведения и перевести их — так </w:t>
      </w:r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t xml:space="preserve">возникали книги, подобные «Маленькому </w:t>
      </w:r>
      <w:proofErr w:type="gramStart"/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t>оборвышу</w:t>
      </w:r>
      <w:proofErr w:type="gramEnd"/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t xml:space="preserve">» </w:t>
      </w:r>
      <w:proofErr w:type="spellStart"/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t>Гринвуда</w:t>
      </w:r>
      <w:proofErr w:type="spellEnd"/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t xml:space="preserve"> в пе</w:t>
      </w:r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softHyphen/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реводе К. Чуковского, где переводчик под гнетом задачи идейного </w:t>
      </w:r>
      <w:r w:rsidRPr="00BB272A">
        <w:rPr>
          <w:rFonts w:ascii="Times New Roman Tj" w:hAnsi="Times New Roman Tj"/>
          <w:color w:val="000000" w:themeColor="text1"/>
          <w:spacing w:val="-2"/>
          <w:sz w:val="28"/>
          <w:szCs w:val="28"/>
        </w:rPr>
        <w:t xml:space="preserve">соответствия пародировал социальные контрасты. Создавались свои, </w:t>
      </w:r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t>отечественные произведения, подчиненные коммунистической идео</w:t>
      </w:r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softHyphen/>
        <w:t>логии. В результате стали преобладать детские книги довольно мрач</w:t>
      </w:r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softHyphen/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t>ного колорита: социальная несправедливость, беспризорность, ро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 xml:space="preserve">мантика войны и классовой борьбы и тому подобное. Детской </w:t>
      </w:r>
      <w:r w:rsidRPr="00BB272A">
        <w:rPr>
          <w:rFonts w:ascii="Times New Roman Tj" w:hAnsi="Times New Roman Tj"/>
          <w:color w:val="000000" w:themeColor="text1"/>
          <w:spacing w:val="-2"/>
          <w:sz w:val="28"/>
          <w:szCs w:val="28"/>
        </w:rPr>
        <w:t xml:space="preserve">литературе явно не хватало в этот период книг, где царит свободный 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полет фантазии, и сюжетов, где все хорошо заканчивается, — т. е. </w:t>
      </w: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t>тех опор, которые помогают развиться творческой индивидуальнос</w:t>
      </w: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softHyphen/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t>ти, помогают с верой в добро войти во взрослую жизнь.</w:t>
      </w:r>
    </w:p>
    <w:p w:rsidR="009F5303" w:rsidRPr="00BB272A" w:rsidRDefault="009F5303" w:rsidP="009F5303">
      <w:pPr>
        <w:shd w:val="clear" w:color="auto" w:fill="FFFFFF"/>
        <w:spacing w:before="48"/>
        <w:ind w:left="-284" w:right="-988"/>
        <w:rPr>
          <w:rFonts w:ascii="Times New Roman Tj" w:hAnsi="Times New Roman Tj"/>
          <w:color w:val="000000" w:themeColor="text1"/>
          <w:sz w:val="28"/>
          <w:szCs w:val="28"/>
        </w:rPr>
      </w:pPr>
      <w:r w:rsidRPr="00BB272A">
        <w:rPr>
          <w:rFonts w:ascii="Times New Roman Tj" w:hAnsi="Times New Roman Tj"/>
          <w:color w:val="000000" w:themeColor="text1"/>
          <w:spacing w:val="-2"/>
          <w:sz w:val="28"/>
          <w:szCs w:val="28"/>
        </w:rPr>
        <w:t xml:space="preserve">На этом фоне деятельность </w:t>
      </w:r>
      <w:proofErr w:type="spellStart"/>
      <w:r w:rsidRPr="00BB272A">
        <w:rPr>
          <w:rFonts w:ascii="Times New Roman Tj" w:hAnsi="Times New Roman Tj"/>
          <w:color w:val="000000" w:themeColor="text1"/>
          <w:spacing w:val="-2"/>
          <w:sz w:val="28"/>
          <w:szCs w:val="28"/>
        </w:rPr>
        <w:t>маршаковской</w:t>
      </w:r>
      <w:proofErr w:type="spellEnd"/>
      <w:r w:rsidRPr="00BB272A">
        <w:rPr>
          <w:rFonts w:ascii="Times New Roman Tj" w:hAnsi="Times New Roman Tj"/>
          <w:color w:val="000000" w:themeColor="text1"/>
          <w:spacing w:val="-2"/>
          <w:sz w:val="28"/>
          <w:szCs w:val="28"/>
        </w:rPr>
        <w:t xml:space="preserve"> редакции была герои</w:t>
      </w:r>
      <w:r w:rsidRPr="00BB272A">
        <w:rPr>
          <w:rFonts w:ascii="Times New Roman Tj" w:hAnsi="Times New Roman Tj"/>
          <w:color w:val="000000" w:themeColor="text1"/>
          <w:spacing w:val="-2"/>
          <w:sz w:val="28"/>
          <w:szCs w:val="28"/>
        </w:rPr>
        <w:softHyphen/>
      </w: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t xml:space="preserve">ческой попыткой вернуть гармонию в детскую литературу. Детская 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t>редакция под руководством Маршака занялась переводом сказок народов мира, обработкой и включением в детскую русскую ли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 xml:space="preserve">тературу фольклорного и литературного сказочного материала. </w:t>
      </w:r>
      <w:r w:rsidRPr="00BB272A">
        <w:rPr>
          <w:rFonts w:ascii="Times New Roman Tj" w:hAnsi="Times New Roman Tj"/>
          <w:color w:val="000000" w:themeColor="text1"/>
          <w:spacing w:val="-4"/>
          <w:sz w:val="28"/>
          <w:szCs w:val="28"/>
        </w:rPr>
        <w:t xml:space="preserve">Итальянские, корейские, китайские сказки и бесчисленное множество 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сказок других народов, в том числе и народов СССР, вошло в эти </w:t>
      </w:r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t xml:space="preserve">годы в детскую литературу. 3. Задунайская, А. Любарская, Т. </w:t>
      </w:r>
      <w:proofErr w:type="spellStart"/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t>Габбе</w:t>
      </w:r>
      <w:proofErr w:type="spellEnd"/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t xml:space="preserve"> и другие создавали русские тексты, исходя из системы доминирующих </w:t>
      </w:r>
      <w:r w:rsidRPr="00BB272A">
        <w:rPr>
          <w:rFonts w:ascii="Times New Roman Tj" w:hAnsi="Times New Roman Tj"/>
          <w:color w:val="000000" w:themeColor="text1"/>
          <w:spacing w:val="-2"/>
          <w:sz w:val="28"/>
          <w:szCs w:val="28"/>
        </w:rPr>
        <w:t>сре</w:t>
      </w:r>
      <w:proofErr w:type="gramStart"/>
      <w:r w:rsidRPr="00BB272A">
        <w:rPr>
          <w:rFonts w:ascii="Times New Roman Tj" w:hAnsi="Times New Roman Tj"/>
          <w:color w:val="000000" w:themeColor="text1"/>
          <w:spacing w:val="-2"/>
          <w:sz w:val="28"/>
          <w:szCs w:val="28"/>
        </w:rPr>
        <w:t>дств др</w:t>
      </w:r>
      <w:proofErr w:type="gramEnd"/>
      <w:r w:rsidRPr="00BB272A">
        <w:rPr>
          <w:rFonts w:ascii="Times New Roman Tj" w:hAnsi="Times New Roman Tj"/>
          <w:color w:val="000000" w:themeColor="text1"/>
          <w:spacing w:val="-2"/>
          <w:sz w:val="28"/>
          <w:szCs w:val="28"/>
        </w:rPr>
        <w:t xml:space="preserve">евнего жанра сказки. Точно такие же принципы перевода </w:t>
      </w:r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t xml:space="preserve">сказок мы обнаруживаем в эти годы и в других европейских странах. Без оттенка идеологической обработки, однако, и здесь не обошлось. </w:t>
      </w:r>
      <w:r w:rsidRPr="00BB272A">
        <w:rPr>
          <w:rFonts w:ascii="Times New Roman Tj" w:hAnsi="Times New Roman Tj"/>
          <w:color w:val="000000" w:themeColor="text1"/>
          <w:spacing w:val="-2"/>
          <w:sz w:val="28"/>
          <w:szCs w:val="28"/>
        </w:rPr>
        <w:t>Так, при переводе христианские наслоения из текста народной сказ</w:t>
      </w:r>
      <w:r w:rsidRPr="00BB272A">
        <w:rPr>
          <w:rFonts w:ascii="Times New Roman Tj" w:hAnsi="Times New Roman Tj"/>
          <w:color w:val="000000" w:themeColor="text1"/>
          <w:spacing w:val="-2"/>
          <w:sz w:val="28"/>
          <w:szCs w:val="28"/>
        </w:rPr>
        <w:softHyphen/>
        <w:t>ки устранялись и заменялись языческим колоритом: например, обра</w:t>
      </w:r>
      <w:r w:rsidRPr="00BB272A">
        <w:rPr>
          <w:rFonts w:ascii="Times New Roman Tj" w:hAnsi="Times New Roman Tj"/>
          <w:color w:val="000000" w:themeColor="text1"/>
          <w:spacing w:val="-2"/>
          <w:sz w:val="28"/>
          <w:szCs w:val="28"/>
        </w:rPr>
        <w:softHyphen/>
      </w: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t xml:space="preserve">щение героя к Христу заменялось обращением к Солнцу. Поясняя 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принципы обработки сказок, А. Любарская отмечает, что они как </w:t>
      </w: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t xml:space="preserve">переводчики и обработчики фольклорного материала «стремились </w:t>
      </w:r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t xml:space="preserve">вернуть сказке ее истинный, первоначальный облик». При этом не 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t>учитывалось, что устный текст народной сказки не имеет какого-</w:t>
      </w:r>
      <w:r w:rsidRPr="00BB272A">
        <w:rPr>
          <w:rFonts w:ascii="Times New Roman Tj" w:hAnsi="Times New Roman Tj"/>
          <w:color w:val="000000" w:themeColor="text1"/>
          <w:spacing w:val="-4"/>
          <w:sz w:val="28"/>
          <w:szCs w:val="28"/>
        </w:rPr>
        <w:t>либо определенного первоначального облика, этот текст подчинен ди</w:t>
      </w:r>
      <w:r w:rsidRPr="00BB272A">
        <w:rPr>
          <w:rFonts w:ascii="Times New Roman Tj" w:hAnsi="Times New Roman Tj"/>
          <w:color w:val="000000" w:themeColor="text1"/>
          <w:spacing w:val="-4"/>
          <w:sz w:val="28"/>
          <w:szCs w:val="28"/>
        </w:rPr>
        <w:softHyphen/>
      </w:r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t xml:space="preserve">намике постоянного развития и изменения можно </w:t>
      </w:r>
      <w:proofErr w:type="gramStart"/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t>рассматривать</w:t>
      </w:r>
      <w:proofErr w:type="gramEnd"/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t xml:space="preserve"> 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t>как статичные только с момента его письменной фиксации.</w:t>
      </w:r>
    </w:p>
    <w:p w:rsidR="0047647F" w:rsidRPr="009F5303" w:rsidRDefault="009F5303" w:rsidP="009F5303">
      <w:pPr>
        <w:shd w:val="clear" w:color="auto" w:fill="FFFFFF"/>
        <w:ind w:left="-284" w:right="-988" w:firstLine="992"/>
      </w:pP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t>Что касается собственных переводов Маршака, то можно с пол</w:t>
      </w: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softHyphen/>
        <w:t xml:space="preserve">ным правом говорить об особых принципах перевода, породивших целую традицию, и, может быть, даже о школе Маршака. К школе 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t>Маршака, безусловно, относился переводчик следующего поколе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</w:r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t xml:space="preserve">ния — Вильгельм </w:t>
      </w:r>
      <w:proofErr w:type="spellStart"/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t>Левик</w:t>
      </w:r>
      <w:proofErr w:type="spellEnd"/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t>, исповедовавший те же взгляды, о чем крас</w:t>
      </w:r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softHyphen/>
      </w:r>
      <w:r w:rsidRPr="00BB272A">
        <w:rPr>
          <w:rFonts w:ascii="Times New Roman Tj" w:hAnsi="Times New Roman Tj"/>
          <w:color w:val="000000" w:themeColor="text1"/>
          <w:spacing w:val="-7"/>
          <w:sz w:val="28"/>
          <w:szCs w:val="28"/>
        </w:rPr>
        <w:t>норечиво говорят его переводы. Для иллюстрации переводческих прин</w:t>
      </w:r>
      <w:r w:rsidRPr="00BB272A">
        <w:rPr>
          <w:rFonts w:ascii="Times New Roman Tj" w:hAnsi="Times New Roman Tj"/>
          <w:color w:val="000000" w:themeColor="text1"/>
          <w:spacing w:val="-7"/>
          <w:sz w:val="28"/>
          <w:szCs w:val="28"/>
        </w:rPr>
        <w:softHyphen/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ципов Маршака можно привлечь наиболее известные его работы: </w:t>
      </w:r>
      <w:r w:rsidRPr="00BB272A">
        <w:rPr>
          <w:rFonts w:ascii="Times New Roman Tj" w:hAnsi="Times New Roman Tj"/>
          <w:color w:val="000000" w:themeColor="text1"/>
          <w:spacing w:val="-6"/>
          <w:sz w:val="28"/>
          <w:szCs w:val="28"/>
        </w:rPr>
        <w:t>поэзию Р. Бернса, сонеты Шекспира, «</w:t>
      </w:r>
      <w:proofErr w:type="spellStart"/>
      <w:r w:rsidRPr="00BB272A">
        <w:rPr>
          <w:rFonts w:ascii="Times New Roman Tj" w:hAnsi="Times New Roman Tj"/>
          <w:color w:val="000000" w:themeColor="text1"/>
          <w:spacing w:val="-6"/>
          <w:sz w:val="28"/>
          <w:szCs w:val="28"/>
        </w:rPr>
        <w:t>Лорелею</w:t>
      </w:r>
      <w:proofErr w:type="spellEnd"/>
      <w:r w:rsidRPr="00BB272A">
        <w:rPr>
          <w:rFonts w:ascii="Times New Roman Tj" w:hAnsi="Times New Roman Tj"/>
          <w:color w:val="000000" w:themeColor="text1"/>
          <w:spacing w:val="-6"/>
          <w:sz w:val="28"/>
          <w:szCs w:val="28"/>
        </w:rPr>
        <w:t xml:space="preserve">» Г. Гейне. В переводах </w:t>
      </w:r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t>отмечается «выравнивание» формы (например, превращение дольни</w:t>
      </w:r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softHyphen/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ка в регулярный ямб, замена контрастов в стилистической окраске </w:t>
      </w: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t>лексики однородностью книжного поэтического стиля). Эту специ</w:t>
      </w: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softHyphen/>
      </w:r>
      <w:r w:rsidRPr="00BB272A">
        <w:rPr>
          <w:rFonts w:ascii="Times New Roman Tj" w:hAnsi="Times New Roman Tj"/>
          <w:color w:val="000000" w:themeColor="text1"/>
          <w:spacing w:val="-2"/>
          <w:sz w:val="28"/>
          <w:szCs w:val="28"/>
        </w:rPr>
        <w:t>фичность индивидуальной переводческой манеры Маршака неодно</w:t>
      </w:r>
      <w:r w:rsidRPr="00BB272A">
        <w:rPr>
          <w:rFonts w:ascii="Times New Roman Tj" w:hAnsi="Times New Roman Tj"/>
          <w:color w:val="000000" w:themeColor="text1"/>
          <w:spacing w:val="-2"/>
          <w:sz w:val="28"/>
          <w:szCs w:val="28"/>
        </w:rPr>
        <w:softHyphen/>
      </w:r>
      <w:r w:rsidRPr="00BB272A">
        <w:rPr>
          <w:rFonts w:ascii="Times New Roman Tj" w:hAnsi="Times New Roman Tj"/>
          <w:color w:val="000000" w:themeColor="text1"/>
          <w:spacing w:val="-5"/>
          <w:sz w:val="28"/>
          <w:szCs w:val="28"/>
        </w:rPr>
        <w:t>кратно отмечали исследователи</w:t>
      </w:r>
      <w:r w:rsidRPr="00BB272A">
        <w:rPr>
          <w:rFonts w:ascii="Times New Roman Tj" w:hAnsi="Times New Roman Tj"/>
          <w:color w:val="000000" w:themeColor="text1"/>
          <w:spacing w:val="-5"/>
          <w:sz w:val="28"/>
          <w:szCs w:val="28"/>
          <w:vertAlign w:val="superscript"/>
        </w:rPr>
        <w:t>74</w:t>
      </w:r>
      <w:r w:rsidRPr="00BB272A">
        <w:rPr>
          <w:rFonts w:ascii="Times New Roman Tj" w:hAnsi="Times New Roman Tj"/>
          <w:color w:val="000000" w:themeColor="text1"/>
          <w:spacing w:val="-5"/>
          <w:sz w:val="28"/>
          <w:szCs w:val="28"/>
        </w:rPr>
        <w:t>. В переводах Маршака возникал эф</w:t>
      </w:r>
      <w:r w:rsidRPr="00BB272A">
        <w:rPr>
          <w:rFonts w:ascii="Times New Roman Tj" w:hAnsi="Times New Roman Tj"/>
          <w:color w:val="000000" w:themeColor="text1"/>
          <w:spacing w:val="-5"/>
          <w:sz w:val="28"/>
          <w:szCs w:val="28"/>
        </w:rPr>
        <w:softHyphen/>
      </w:r>
      <w:r w:rsidRPr="00BB272A">
        <w:rPr>
          <w:rFonts w:ascii="Times New Roman Tj" w:hAnsi="Times New Roman Tj"/>
          <w:color w:val="000000" w:themeColor="text1"/>
          <w:spacing w:val="-6"/>
          <w:sz w:val="28"/>
          <w:szCs w:val="28"/>
        </w:rPr>
        <w:t xml:space="preserve">фект своего рода «гармонизации» оригинала, сглаживания трагических </w:t>
      </w:r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t>противоречий, отраженных в особенностях текста, усиление и вырав</w:t>
      </w:r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softHyphen/>
        <w:t>нивание оптимистического тона. Возможно, это было связано с миро</w:t>
      </w:r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softHyphen/>
        <w:t>восприятием самого Маршака, не исключено также, что эта гармони</w:t>
      </w:r>
      <w:r w:rsidRPr="00BB272A">
        <w:rPr>
          <w:rFonts w:ascii="Times New Roman Tj" w:hAnsi="Times New Roman Tj"/>
          <w:color w:val="000000" w:themeColor="text1"/>
          <w:spacing w:val="-3"/>
          <w:sz w:val="28"/>
          <w:szCs w:val="28"/>
        </w:rPr>
        <w:softHyphen/>
      </w:r>
      <w:r w:rsidRPr="00BB272A">
        <w:rPr>
          <w:rFonts w:ascii="Times New Roman Tj" w:hAnsi="Times New Roman Tj"/>
          <w:color w:val="000000" w:themeColor="text1"/>
          <w:spacing w:val="-1"/>
          <w:sz w:val="28"/>
          <w:szCs w:val="28"/>
        </w:rPr>
        <w:t>зация была своеобразной реакцией на дисгармонию в обществе.</w:t>
      </w:r>
      <w:bookmarkStart w:id="0" w:name="_GoBack"/>
      <w:bookmarkEnd w:id="0"/>
    </w:p>
    <w:sectPr w:rsidR="0047647F" w:rsidRPr="009F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Tj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A6"/>
    <w:rsid w:val="00035CA6"/>
    <w:rsid w:val="001C15A8"/>
    <w:rsid w:val="002459F9"/>
    <w:rsid w:val="0047647F"/>
    <w:rsid w:val="008C0380"/>
    <w:rsid w:val="009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Самандар</dc:creator>
  <cp:lastModifiedBy>Самандар</cp:lastModifiedBy>
  <cp:revision>2</cp:revision>
  <cp:lastPrinted>2015-12-06T20:23:00Z</cp:lastPrinted>
  <dcterms:created xsi:type="dcterms:W3CDTF">2015-12-06T21:22:00Z</dcterms:created>
  <dcterms:modified xsi:type="dcterms:W3CDTF">2015-12-06T21:22:00Z</dcterms:modified>
</cp:coreProperties>
</file>