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E4" w:rsidRPr="000B2A97" w:rsidRDefault="005109E4" w:rsidP="005109E4">
      <w:pPr>
        <w:shd w:val="clear" w:color="auto" w:fill="FFFFFF"/>
        <w:spacing w:before="235" w:line="197" w:lineRule="exact"/>
        <w:ind w:left="346"/>
        <w:rPr>
          <w:lang w:val="en-US"/>
        </w:rPr>
      </w:pPr>
      <w:r w:rsidRPr="000B2A97">
        <w:rPr>
          <w:color w:val="000000"/>
          <w:lang w:val="en-US"/>
        </w:rPr>
        <w:t xml:space="preserve">17. </w:t>
      </w:r>
      <w:r>
        <w:rPr>
          <w:color w:val="000000"/>
          <w:lang w:val="en-US"/>
        </w:rPr>
        <w:t>Group Discussion.</w:t>
      </w:r>
    </w:p>
    <w:p w:rsidR="005109E4" w:rsidRPr="000B2A97" w:rsidRDefault="005109E4" w:rsidP="005109E4">
      <w:pPr>
        <w:shd w:val="clear" w:color="auto" w:fill="FFFFFF"/>
        <w:spacing w:before="5" w:line="197" w:lineRule="exact"/>
        <w:ind w:left="58" w:right="19" w:firstLine="274"/>
        <w:jc w:val="both"/>
        <w:rPr>
          <w:lang w:val="en-US"/>
        </w:rPr>
      </w:pPr>
      <w:r>
        <w:rPr>
          <w:color w:val="000000"/>
          <w:lang w:val="en-US"/>
        </w:rPr>
        <w:t>Give your own views on the problems below and speak against your oppo</w:t>
      </w:r>
      <w:r>
        <w:rPr>
          <w:color w:val="000000"/>
          <w:lang w:val="en-US"/>
        </w:rPr>
        <w:softHyphen/>
        <w:t>nents.</w:t>
      </w:r>
    </w:p>
    <w:p w:rsidR="005109E4" w:rsidRPr="000B2A97" w:rsidRDefault="005109E4" w:rsidP="005109E4">
      <w:pPr>
        <w:shd w:val="clear" w:color="auto" w:fill="FFFFFF"/>
        <w:spacing w:before="173" w:line="250" w:lineRule="exact"/>
        <w:ind w:left="1680" w:right="1670"/>
        <w:jc w:val="center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color w:val="000000"/>
          <w:lang w:val="en-US"/>
        </w:rPr>
        <w:t>1.</w:t>
      </w:r>
      <w:proofErr w:type="gramEnd"/>
      <w:r w:rsidRPr="000B2A97">
        <w:rPr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Mixed-ability grouping in the classroom</w:t>
      </w:r>
    </w:p>
    <w:p w:rsidR="005109E4" w:rsidRDefault="005109E4" w:rsidP="005109E4">
      <w:pPr>
        <w:shd w:val="clear" w:color="auto" w:fill="FFFFFF"/>
        <w:spacing w:before="149" w:line="250" w:lineRule="exact"/>
        <w:ind w:left="326"/>
      </w:pPr>
      <w:r>
        <w:rPr>
          <w:color w:val="000000"/>
          <w:lang w:val="en-US"/>
        </w:rPr>
        <w:t>Talking points:</w:t>
      </w:r>
    </w:p>
    <w:p w:rsidR="005109E4" w:rsidRDefault="005109E4" w:rsidP="005109E4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50" w:lineRule="exact"/>
        <w:ind w:left="48" w:firstLine="274"/>
        <w:rPr>
          <w:color w:val="000000"/>
        </w:rPr>
      </w:pPr>
      <w:r>
        <w:rPr>
          <w:color w:val="000000"/>
          <w:lang w:val="en-US"/>
        </w:rPr>
        <w:t xml:space="preserve">Mixed-ability group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the usual basis of classroom </w:t>
      </w:r>
      <w:proofErr w:type="spellStart"/>
      <w:r>
        <w:rPr>
          <w:rFonts w:eastAsia="Times New Roman"/>
          <w:color w:val="000000"/>
          <w:lang w:val="en-US"/>
        </w:rPr>
        <w:t>organiza</w:t>
      </w:r>
      <w:proofErr w:type="spellEnd"/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lang w:val="en-US"/>
        </w:rPr>
        <w:br/>
      </w:r>
      <w:proofErr w:type="spellStart"/>
      <w:r>
        <w:rPr>
          <w:rFonts w:eastAsia="Times New Roman"/>
          <w:color w:val="000000"/>
          <w:lang w:val="en-US"/>
        </w:rPr>
        <w:t>tion</w:t>
      </w:r>
      <w:proofErr w:type="spellEnd"/>
      <w:r>
        <w:rPr>
          <w:rFonts w:eastAsia="Times New Roman"/>
          <w:color w:val="000000"/>
          <w:lang w:val="en-US"/>
        </w:rPr>
        <w:t xml:space="preserve"> in Russia. Results.</w:t>
      </w:r>
    </w:p>
    <w:p w:rsidR="005109E4" w:rsidRPr="000B2A97" w:rsidRDefault="005109E4" w:rsidP="005109E4">
      <w:pPr>
        <w:widowControl w:val="0"/>
        <w:numPr>
          <w:ilvl w:val="0"/>
          <w:numId w:val="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50" w:lineRule="exact"/>
        <w:ind w:left="48" w:firstLine="274"/>
        <w:rPr>
          <w:color w:val="000000"/>
          <w:lang w:val="en-US"/>
        </w:rPr>
      </w:pPr>
      <w:r>
        <w:rPr>
          <w:color w:val="000000"/>
          <w:lang w:val="en-US"/>
        </w:rPr>
        <w:t xml:space="preserve">Mixed-ability grouping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 controversial innovation for the</w:t>
      </w:r>
      <w:r>
        <w:rPr>
          <w:rFonts w:eastAsia="Times New Roman"/>
          <w:color w:val="000000"/>
          <w:lang w:val="en-US"/>
        </w:rPr>
        <w:br/>
        <w:t>English, having occurred partly as a reaction against streaming.</w:t>
      </w:r>
    </w:p>
    <w:p w:rsidR="005109E4" w:rsidRPr="000B2A97" w:rsidRDefault="005109E4" w:rsidP="005109E4">
      <w:pPr>
        <w:shd w:val="clear" w:color="auto" w:fill="FFFFFF"/>
        <w:tabs>
          <w:tab w:val="left" w:pos="619"/>
        </w:tabs>
        <w:spacing w:line="250" w:lineRule="exact"/>
        <w:ind w:left="29" w:firstLine="288"/>
        <w:rPr>
          <w:lang w:val="en-US"/>
        </w:rPr>
      </w:pPr>
      <w:r w:rsidRPr="000B2A97">
        <w:rPr>
          <w:color w:val="000000"/>
          <w:lang w:val="en-US"/>
        </w:rPr>
        <w:t>3.</w:t>
      </w:r>
      <w:r w:rsidRPr="000B2A97">
        <w:rPr>
          <w:color w:val="000000"/>
          <w:lang w:val="en-US"/>
        </w:rPr>
        <w:tab/>
      </w:r>
      <w:r>
        <w:rPr>
          <w:color w:val="000000"/>
          <w:lang w:val="en-US"/>
        </w:rPr>
        <w:t>Introduction of mixed-ability groups in English primary</w:t>
      </w:r>
      <w:r>
        <w:rPr>
          <w:color w:val="000000"/>
          <w:lang w:val="en-US"/>
        </w:rPr>
        <w:br/>
        <w:t>schools (the dominant form of organization), the first and second</w:t>
      </w:r>
      <w:r>
        <w:rPr>
          <w:color w:val="000000"/>
          <w:lang w:val="en-US"/>
        </w:rPr>
        <w:br/>
        <w:t>years of secondary schooling (relatively unproblematic)</w:t>
      </w:r>
      <w:r w:rsidRPr="000B2A9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later</w:t>
      </w:r>
      <w:r>
        <w:rPr>
          <w:color w:val="000000"/>
          <w:lang w:val="en-US"/>
        </w:rPr>
        <w:br/>
        <w:t>years of secondary school (cautious and tentative)</w:t>
      </w:r>
      <w:r w:rsidRPr="000B2A9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 </w:t>
      </w:r>
      <w:r w:rsidRPr="000B2A97">
        <w:rPr>
          <w:color w:val="000000"/>
          <w:lang w:val="en-US"/>
        </w:rPr>
        <w:t xml:space="preserve">4. </w:t>
      </w:r>
      <w:r>
        <w:rPr>
          <w:color w:val="000000"/>
          <w:lang w:val="en-US"/>
        </w:rPr>
        <w:t>Considerations relating to preparing pupils for public exami</w:t>
      </w:r>
      <w:r>
        <w:rPr>
          <w:color w:val="000000"/>
          <w:lang w:val="en-US"/>
        </w:rPr>
        <w:softHyphen/>
        <w:t>nations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 xml:space="preserve">a </w:t>
      </w:r>
      <w:proofErr w:type="gramStart"/>
      <w:r>
        <w:rPr>
          <w:rFonts w:eastAsia="Times New Roman"/>
          <w:color w:val="000000"/>
          <w:lang w:val="en-US"/>
        </w:rPr>
        <w:t>major  obstacle</w:t>
      </w:r>
      <w:proofErr w:type="gramEnd"/>
      <w:r>
        <w:rPr>
          <w:rFonts w:eastAsia="Times New Roman"/>
          <w:color w:val="000000"/>
          <w:lang w:val="en-US"/>
        </w:rPr>
        <w:t xml:space="preserve"> to the introduction of mixed-ability groupings in senior years of secondary school in England,</w:t>
      </w:r>
    </w:p>
    <w:p w:rsidR="005109E4" w:rsidRPr="000B2A97" w:rsidRDefault="005109E4" w:rsidP="005109E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50" w:lineRule="exact"/>
        <w:ind w:left="24" w:firstLine="274"/>
        <w:rPr>
          <w:color w:val="000000"/>
          <w:lang w:val="en-US"/>
        </w:rPr>
      </w:pPr>
      <w:r>
        <w:rPr>
          <w:color w:val="000000"/>
          <w:lang w:val="en-US"/>
        </w:rPr>
        <w:t>Mixed-ability grouping means harder work for teachers. En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glish</w:t>
      </w:r>
      <w:proofErr w:type="spellEnd"/>
      <w:r>
        <w:rPr>
          <w:color w:val="000000"/>
          <w:lang w:val="en-US"/>
        </w:rPr>
        <w:t xml:space="preserve"> teachers' possible reactions. The ways to solve the problem</w:t>
      </w:r>
      <w:r>
        <w:rPr>
          <w:color w:val="000000"/>
          <w:lang w:val="en-US"/>
        </w:rPr>
        <w:br/>
        <w:t>used by Russian teachers.</w:t>
      </w:r>
    </w:p>
    <w:p w:rsidR="005109E4" w:rsidRPr="000B2A97" w:rsidRDefault="005109E4" w:rsidP="005109E4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50" w:lineRule="exact"/>
        <w:ind w:left="298"/>
        <w:rPr>
          <w:color w:val="000000"/>
          <w:lang w:val="en-US"/>
        </w:rPr>
      </w:pPr>
      <w:r>
        <w:rPr>
          <w:color w:val="000000"/>
          <w:lang w:val="en-US"/>
        </w:rPr>
        <w:t>Advantages and disadvantages of mixed-ability groups.</w:t>
      </w:r>
    </w:p>
    <w:p w:rsidR="005109E4" w:rsidRPr="000B2A97" w:rsidRDefault="005109E4" w:rsidP="005109E4">
      <w:pPr>
        <w:shd w:val="clear" w:color="auto" w:fill="FFFFFF"/>
        <w:spacing w:before="173" w:line="250" w:lineRule="exact"/>
        <w:ind w:left="1070" w:hanging="408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b/>
          <w:bCs/>
          <w:color w:val="000000"/>
          <w:lang w:val="en-US"/>
        </w:rPr>
        <w:t>2.</w:t>
      </w:r>
      <w:proofErr w:type="gramEnd"/>
      <w:r w:rsidRPr="000B2A97"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>Is school a place for the imparting of knowledge (understood as certain material to memorize) or a place for the creation and development of a child's personality?</w:t>
      </w:r>
    </w:p>
    <w:p w:rsidR="005109E4" w:rsidRPr="000B2A97" w:rsidRDefault="005109E4" w:rsidP="005109E4">
      <w:pPr>
        <w:shd w:val="clear" w:color="auto" w:fill="FFFFFF"/>
        <w:spacing w:before="154" w:line="250" w:lineRule="exact"/>
        <w:ind w:left="288"/>
        <w:rPr>
          <w:lang w:val="en-US"/>
        </w:rPr>
      </w:pPr>
      <w:r>
        <w:rPr>
          <w:color w:val="000000"/>
          <w:lang w:val="en-US"/>
        </w:rPr>
        <w:t>Talking points:</w:t>
      </w:r>
    </w:p>
    <w:p w:rsidR="005109E4" w:rsidRPr="000B2A97" w:rsidRDefault="005109E4" w:rsidP="005109E4">
      <w:pPr>
        <w:shd w:val="clear" w:color="auto" w:fill="FFFFFF"/>
        <w:spacing w:line="250" w:lineRule="exact"/>
        <w:ind w:right="58" w:firstLine="312"/>
        <w:jc w:val="both"/>
        <w:rPr>
          <w:lang w:val="en-US"/>
        </w:rPr>
        <w:sectPr w:rsidR="005109E4" w:rsidRPr="000B2A97">
          <w:pgSz w:w="16834" w:h="11909" w:orient="landscape"/>
          <w:pgMar w:top="562" w:right="1469" w:bottom="360" w:left="1440" w:header="720" w:footer="720" w:gutter="0"/>
          <w:cols w:num="2" w:space="720" w:equalWidth="0">
            <w:col w:w="6316" w:space="1248"/>
            <w:col w:w="6360"/>
          </w:cols>
          <w:noEndnote/>
        </w:sectPr>
      </w:pPr>
      <w:r w:rsidRPr="000B2A97">
        <w:rPr>
          <w:color w:val="000000"/>
          <w:lang w:val="en-US"/>
        </w:rPr>
        <w:t xml:space="preserve">1. </w:t>
      </w:r>
      <w:r>
        <w:rPr>
          <w:color w:val="000000"/>
          <w:lang w:val="en-US"/>
        </w:rPr>
        <w:t xml:space="preserve">Children before school. Do they have opportunities to learn? Are they eager to find and figure things out? </w:t>
      </w:r>
      <w:proofErr w:type="gramStart"/>
      <w:r>
        <w:rPr>
          <w:color w:val="000000"/>
          <w:lang w:val="en-US"/>
        </w:rPr>
        <w:t>Inquisitive?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Confi</w:t>
      </w:r>
      <w:r>
        <w:rPr>
          <w:color w:val="000000"/>
          <w:lang w:val="en-US"/>
        </w:rPr>
        <w:softHyphen/>
        <w:t>dent?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Persistent?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Independent?</w:t>
      </w:r>
      <w:proofErr w:type="gramEnd"/>
      <w:r>
        <w:rPr>
          <w:color w:val="000000"/>
          <w:lang w:val="en-US"/>
        </w:rPr>
        <w:t xml:space="preserve"> Have they achieved a degree </w:t>
      </w:r>
      <w:proofErr w:type="gramStart"/>
      <w:r>
        <w:rPr>
          <w:color w:val="000000"/>
          <w:lang w:val="en-US"/>
        </w:rPr>
        <w:t>of</w:t>
      </w:r>
      <w:proofErr w:type="gramEnd"/>
      <w:r>
        <w:rPr>
          <w:color w:val="000000"/>
          <w:lang w:val="en-US"/>
        </w:rPr>
        <w:t xml:space="preserve">  </w:t>
      </w:r>
    </w:p>
    <w:p w:rsidR="005109E4" w:rsidRPr="000B2A97" w:rsidRDefault="005109E4" w:rsidP="005109E4">
      <w:pPr>
        <w:framePr w:h="231" w:hRule="exact" w:hSpace="38" w:wrap="auto" w:vAnchor="text" w:hAnchor="margin" w:x="7547" w:y="5699"/>
        <w:shd w:val="clear" w:color="auto" w:fill="FFFFFF"/>
        <w:rPr>
          <w:lang w:val="en-US"/>
        </w:rPr>
      </w:pPr>
      <w:r w:rsidRPr="000B2A97">
        <w:rPr>
          <w:rFonts w:ascii="Arial" w:hAnsi="Arial" w:cs="Arial"/>
          <w:color w:val="000000"/>
          <w:lang w:val="en-US"/>
        </w:rPr>
        <w:lastRenderedPageBreak/>
        <w:t>2.</w:t>
      </w:r>
    </w:p>
    <w:p w:rsidR="005109E4" w:rsidRPr="000B2A97" w:rsidRDefault="005109E4" w:rsidP="005109E4">
      <w:pPr>
        <w:framePr w:h="231" w:hRule="exact" w:hSpace="38" w:wrap="auto" w:vAnchor="text" w:hAnchor="margin" w:x="7542" w:y="7455"/>
        <w:shd w:val="clear" w:color="auto" w:fill="FFFFFF"/>
        <w:rPr>
          <w:lang w:val="en-US"/>
        </w:rPr>
      </w:pPr>
      <w:r w:rsidRPr="000B2A97">
        <w:rPr>
          <w:rFonts w:ascii="Arial" w:hAnsi="Arial" w:cs="Arial"/>
          <w:color w:val="000000"/>
          <w:lang w:val="en-US"/>
        </w:rPr>
        <w:t>3.</w:t>
      </w:r>
    </w:p>
    <w:p w:rsidR="005109E4" w:rsidRPr="000B2A97" w:rsidRDefault="005109E4" w:rsidP="005109E4">
      <w:pPr>
        <w:framePr w:h="230" w:hRule="exact" w:hSpace="38" w:wrap="auto" w:vAnchor="text" w:hAnchor="margin" w:x="7537" w:y="8953"/>
        <w:shd w:val="clear" w:color="auto" w:fill="FFFFFF"/>
        <w:rPr>
          <w:lang w:val="en-US"/>
        </w:rPr>
      </w:pPr>
      <w:r w:rsidRPr="000B2A97">
        <w:rPr>
          <w:rFonts w:ascii="Arial" w:hAnsi="Arial" w:cs="Arial"/>
          <w:color w:val="000000"/>
          <w:lang w:val="en-US"/>
        </w:rPr>
        <w:t>4.</w:t>
      </w:r>
    </w:p>
    <w:p w:rsidR="005109E4" w:rsidRPr="000B2A97" w:rsidRDefault="005109E4" w:rsidP="005109E4">
      <w:pPr>
        <w:shd w:val="clear" w:color="auto" w:fill="FFFFFF"/>
        <w:spacing w:line="254" w:lineRule="exact"/>
        <w:jc w:val="both"/>
        <w:rPr>
          <w:lang w:val="en-US"/>
        </w:rPr>
      </w:pPr>
      <w:proofErr w:type="gramStart"/>
      <w:r>
        <w:rPr>
          <w:color w:val="000000"/>
          <w:lang w:val="en-US"/>
        </w:rPr>
        <w:t>success</w:t>
      </w:r>
      <w:proofErr w:type="gramEnd"/>
      <w:r>
        <w:rPr>
          <w:color w:val="000000"/>
          <w:lang w:val="en-US"/>
        </w:rPr>
        <w:t xml:space="preserve"> without any formal instruction in school to help them solve the mystery of the language?</w:t>
      </w:r>
    </w:p>
    <w:p w:rsidR="005109E4" w:rsidRPr="000B2A97" w:rsidRDefault="005109E4" w:rsidP="005109E4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4" w:lineRule="exact"/>
        <w:ind w:left="48" w:firstLine="302"/>
        <w:rPr>
          <w:color w:val="000000"/>
          <w:lang w:val="en-US"/>
        </w:rPr>
      </w:pPr>
      <w:r>
        <w:rPr>
          <w:color w:val="000000"/>
          <w:lang w:val="en-US"/>
        </w:rPr>
        <w:t>Learning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a passive or an active process on the part of</w:t>
      </w:r>
      <w:r>
        <w:rPr>
          <w:rFonts w:eastAsia="Times New Roman"/>
          <w:color w:val="000000"/>
          <w:lang w:val="en-US"/>
        </w:rPr>
        <w:br/>
        <w:t>a pupil? Don't teachers often make children feel that they are</w:t>
      </w:r>
      <w:r>
        <w:rPr>
          <w:rFonts w:eastAsia="Times New Roman"/>
          <w:color w:val="000000"/>
          <w:lang w:val="en-US"/>
        </w:rPr>
        <w:br/>
        <w:t>inadequate, worthless, unworthy, fit only to take other people's or</w:t>
      </w:r>
      <w:r>
        <w:rPr>
          <w:rFonts w:eastAsia="Times New Roman"/>
          <w:color w:val="000000"/>
          <w:lang w:val="en-US"/>
        </w:rPr>
        <w:softHyphen/>
      </w:r>
      <w:r>
        <w:rPr>
          <w:rFonts w:eastAsia="Times New Roman"/>
          <w:color w:val="000000"/>
          <w:lang w:val="en-US"/>
        </w:rPr>
        <w:br/>
      </w:r>
      <w:proofErr w:type="spellStart"/>
      <w:r>
        <w:rPr>
          <w:rFonts w:eastAsia="Times New Roman"/>
          <w:color w:val="000000"/>
          <w:lang w:val="en-US"/>
        </w:rPr>
        <w:t>ders</w:t>
      </w:r>
      <w:proofErr w:type="spellEnd"/>
      <w:r>
        <w:rPr>
          <w:rFonts w:eastAsia="Times New Roman"/>
          <w:color w:val="000000"/>
          <w:lang w:val="en-US"/>
        </w:rPr>
        <w:t>, a blank sheet for other people to write on? Isn't what we say</w:t>
      </w:r>
      <w:r>
        <w:rPr>
          <w:rFonts w:eastAsia="Times New Roman"/>
          <w:color w:val="000000"/>
          <w:lang w:val="en-US"/>
        </w:rPr>
        <w:br/>
        <w:t>about respect for the child in school usually opposed to what</w:t>
      </w:r>
      <w:r>
        <w:rPr>
          <w:rFonts w:eastAsia="Times New Roman"/>
          <w:color w:val="000000"/>
          <w:lang w:val="en-US"/>
        </w:rPr>
        <w:br/>
        <w:t>teachers do?</w:t>
      </w:r>
    </w:p>
    <w:p w:rsidR="005109E4" w:rsidRPr="000B2A97" w:rsidRDefault="005109E4" w:rsidP="005109E4">
      <w:pPr>
        <w:widowControl w:val="0"/>
        <w:numPr>
          <w:ilvl w:val="0"/>
          <w:numId w:val="3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54" w:lineRule="exact"/>
        <w:ind w:left="48" w:firstLine="302"/>
        <w:rPr>
          <w:color w:val="000000"/>
          <w:lang w:val="en-US"/>
        </w:rPr>
      </w:pPr>
      <w:r>
        <w:rPr>
          <w:color w:val="000000"/>
          <w:lang w:val="en-US"/>
        </w:rPr>
        <w:t xml:space="preserve">"To be wrong, uncertain and confused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is a crime; right</w:t>
      </w:r>
      <w:r>
        <w:rPr>
          <w:rFonts w:eastAsia="Times New Roman"/>
          <w:color w:val="000000"/>
          <w:lang w:val="en-US"/>
        </w:rPr>
        <w:br/>
        <w:t xml:space="preserve">answers are what the school wants" </w:t>
      </w:r>
      <w:r w:rsidRPr="000B2A97">
        <w:rPr>
          <w:rFonts w:eastAsia="Times New Roman"/>
          <w:color w:val="000000"/>
          <w:lang w:val="en-US"/>
        </w:rPr>
        <w:t xml:space="preserve">— </w:t>
      </w:r>
      <w:r>
        <w:rPr>
          <w:rFonts w:eastAsia="Times New Roman"/>
          <w:color w:val="000000"/>
          <w:lang w:val="en-US"/>
        </w:rPr>
        <w:t>the motto of certain (if not</w:t>
      </w:r>
      <w:r>
        <w:rPr>
          <w:rFonts w:eastAsia="Times New Roman"/>
          <w:color w:val="000000"/>
          <w:lang w:val="en-US"/>
        </w:rPr>
        <w:br/>
        <w:t>many) schools. Do children in such schools or classes acquire</w:t>
      </w:r>
      <w:r>
        <w:rPr>
          <w:rFonts w:eastAsia="Times New Roman"/>
          <w:color w:val="000000"/>
          <w:lang w:val="en-US"/>
        </w:rPr>
        <w:br/>
        <w:t>some undesirable habits? Do they not learn to dodge, bluff, fake</w:t>
      </w:r>
      <w:proofErr w:type="gramStart"/>
      <w:r>
        <w:rPr>
          <w:rFonts w:eastAsia="Times New Roman"/>
          <w:color w:val="000000"/>
          <w:lang w:val="en-US"/>
        </w:rPr>
        <w:t>,</w:t>
      </w:r>
      <w:proofErr w:type="gramEnd"/>
      <w:r>
        <w:rPr>
          <w:rFonts w:eastAsia="Times New Roman"/>
          <w:color w:val="000000"/>
          <w:lang w:val="en-US"/>
        </w:rPr>
        <w:br/>
        <w:t>cheat, to be lazy, to be bored, to work with a small part of their</w:t>
      </w:r>
      <w:r>
        <w:rPr>
          <w:rFonts w:eastAsia="Times New Roman"/>
          <w:color w:val="000000"/>
          <w:lang w:val="en-US"/>
        </w:rPr>
        <w:br/>
        <w:t>mind, to escape from the reality around them into daydreams and</w:t>
      </w:r>
      <w:r>
        <w:rPr>
          <w:rFonts w:eastAsia="Times New Roman"/>
          <w:color w:val="000000"/>
          <w:lang w:val="en-US"/>
        </w:rPr>
        <w:br/>
        <w:t>fantasies?</w:t>
      </w:r>
    </w:p>
    <w:p w:rsidR="005109E4" w:rsidRPr="000B2A97" w:rsidRDefault="005109E4" w:rsidP="005109E4">
      <w:pPr>
        <w:shd w:val="clear" w:color="auto" w:fill="FFFFFF"/>
        <w:spacing w:before="278"/>
        <w:ind w:left="34"/>
        <w:jc w:val="center"/>
        <w:rPr>
          <w:lang w:val="en-US"/>
        </w:rPr>
      </w:pPr>
      <w:proofErr w:type="gramStart"/>
      <w:r>
        <w:rPr>
          <w:b/>
          <w:bCs/>
          <w:color w:val="000000"/>
          <w:lang w:val="en-US"/>
        </w:rPr>
        <w:t xml:space="preserve">Topic </w:t>
      </w:r>
      <w:r w:rsidRPr="000B2A97">
        <w:rPr>
          <w:b/>
          <w:bCs/>
          <w:color w:val="000000"/>
          <w:lang w:val="en-US"/>
        </w:rPr>
        <w:t>3.</w:t>
      </w:r>
      <w:proofErr w:type="gramEnd"/>
      <w:r w:rsidRPr="000B2A97">
        <w:rPr>
          <w:b/>
          <w:bCs/>
          <w:color w:val="000000"/>
          <w:lang w:val="en-US"/>
        </w:rPr>
        <w:t xml:space="preserve"> </w:t>
      </w:r>
      <w:r>
        <w:rPr>
          <w:i/>
          <w:iCs/>
          <w:color w:val="000000"/>
          <w:lang w:val="en-US"/>
        </w:rPr>
        <w:t xml:space="preserve">Pupils' norms of </w:t>
      </w:r>
      <w:proofErr w:type="spellStart"/>
      <w:r>
        <w:rPr>
          <w:i/>
          <w:iCs/>
          <w:color w:val="000000"/>
          <w:lang w:val="en-US"/>
        </w:rPr>
        <w:t>behaviour</w:t>
      </w:r>
      <w:proofErr w:type="spellEnd"/>
    </w:p>
    <w:p w:rsidR="005109E4" w:rsidRPr="000B2A97" w:rsidRDefault="005109E4" w:rsidP="005109E4">
      <w:pPr>
        <w:shd w:val="clear" w:color="auto" w:fill="FFFFFF"/>
        <w:spacing w:before="182" w:line="197" w:lineRule="exact"/>
        <w:ind w:left="38" w:right="48" w:firstLine="302"/>
        <w:jc w:val="both"/>
        <w:rPr>
          <w:lang w:val="en-US"/>
        </w:rPr>
      </w:pPr>
      <w:r>
        <w:rPr>
          <w:color w:val="000000"/>
          <w:lang w:val="en-US"/>
        </w:rPr>
        <w:t>(The document given below was produced by the Deputy Head of a large com</w:t>
      </w:r>
      <w:r>
        <w:rPr>
          <w:color w:val="000000"/>
          <w:lang w:val="en-US"/>
        </w:rPr>
        <w:softHyphen/>
        <w:t>prehensive school for discussion at a special staff meeting.)</w:t>
      </w:r>
    </w:p>
    <w:p w:rsidR="005109E4" w:rsidRDefault="005109E4" w:rsidP="005109E4">
      <w:pPr>
        <w:shd w:val="clear" w:color="auto" w:fill="FFFFFF"/>
        <w:spacing w:before="163" w:line="254" w:lineRule="exact"/>
        <w:ind w:left="317"/>
      </w:pPr>
      <w:r>
        <w:rPr>
          <w:color w:val="000000"/>
          <w:lang w:val="en-US"/>
        </w:rPr>
        <w:t>Talking points:</w:t>
      </w:r>
    </w:p>
    <w:p w:rsidR="005109E4" w:rsidRPr="000B2A97" w:rsidRDefault="005109E4" w:rsidP="005109E4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4" w:lineRule="exact"/>
        <w:ind w:left="14" w:firstLine="288"/>
        <w:rPr>
          <w:color w:val="000000"/>
          <w:lang w:val="en-US"/>
        </w:rPr>
      </w:pPr>
      <w:r>
        <w:rPr>
          <w:color w:val="000000"/>
          <w:lang w:val="en-US"/>
        </w:rPr>
        <w:t>Pupils should enter classrooms and sit down with books and</w:t>
      </w:r>
      <w:r>
        <w:rPr>
          <w:color w:val="000000"/>
          <w:lang w:val="en-US"/>
        </w:rPr>
        <w:br/>
        <w:t>pens ready for teacher to arrive unless the room has a notice on the</w:t>
      </w:r>
      <w:r>
        <w:rPr>
          <w:color w:val="000000"/>
          <w:lang w:val="en-US"/>
        </w:rPr>
        <w:br/>
        <w:t xml:space="preserve">door indicating that pupils should not enter until the teacher </w:t>
      </w:r>
      <w:proofErr w:type="spellStart"/>
      <w:r>
        <w:rPr>
          <w:color w:val="000000"/>
          <w:lang w:val="en-US"/>
        </w:rPr>
        <w:t>ar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  <w:t>rives.</w:t>
      </w:r>
    </w:p>
    <w:p w:rsidR="005109E4" w:rsidRPr="000B2A97" w:rsidRDefault="005109E4" w:rsidP="005109E4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54" w:lineRule="exact"/>
        <w:ind w:left="14" w:firstLine="288"/>
        <w:rPr>
          <w:color w:val="000000"/>
          <w:lang w:val="en-US"/>
        </w:rPr>
      </w:pPr>
      <w:r>
        <w:rPr>
          <w:color w:val="000000"/>
          <w:lang w:val="en-US"/>
        </w:rPr>
        <w:t>a) Pupils should stand when teacher enters classroom (not</w:t>
      </w:r>
      <w:r>
        <w:rPr>
          <w:color w:val="000000"/>
          <w:lang w:val="en-US"/>
        </w:rPr>
        <w:br/>
        <w:t>compulsory for fourth and fifth years), b) Pupils should stop talk</w:t>
      </w:r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ing</w:t>
      </w:r>
      <w:proofErr w:type="spellEnd"/>
      <w:r>
        <w:rPr>
          <w:color w:val="000000"/>
          <w:lang w:val="en-US"/>
        </w:rPr>
        <w:t xml:space="preserve"> as soon as the teacher enters the class.</w:t>
      </w:r>
    </w:p>
    <w:p w:rsidR="005109E4" w:rsidRPr="000B2A97" w:rsidRDefault="005109E4" w:rsidP="005109E4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54" w:lineRule="exact"/>
        <w:ind w:left="14" w:firstLine="288"/>
        <w:rPr>
          <w:color w:val="000000"/>
          <w:lang w:val="en-US"/>
        </w:rPr>
      </w:pPr>
      <w:r>
        <w:rPr>
          <w:color w:val="000000"/>
          <w:lang w:val="en-US"/>
        </w:rPr>
        <w:t>Anyone arriving after the teacher has started the lesson</w:t>
      </w:r>
      <w:r>
        <w:rPr>
          <w:color w:val="000000"/>
          <w:lang w:val="en-US"/>
        </w:rPr>
        <w:br/>
        <w:t>should wait at the front of the class until the teacher has asked for</w:t>
      </w:r>
      <w:r>
        <w:rPr>
          <w:color w:val="000000"/>
          <w:lang w:val="en-US"/>
        </w:rPr>
        <w:br/>
        <w:t>explanation.</w:t>
      </w:r>
    </w:p>
    <w:p w:rsidR="005109E4" w:rsidRPr="000B2A97" w:rsidRDefault="005109E4" w:rsidP="005109E4">
      <w:pPr>
        <w:rPr>
          <w:rFonts w:ascii="Arial" w:hAnsi="Arial" w:cs="Arial"/>
          <w:sz w:val="2"/>
          <w:szCs w:val="2"/>
          <w:lang w:val="en-US"/>
        </w:rPr>
      </w:pPr>
    </w:p>
    <w:p w:rsidR="005109E4" w:rsidRPr="000B2A97" w:rsidRDefault="005109E4" w:rsidP="005109E4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54" w:lineRule="exact"/>
        <w:ind w:firstLine="283"/>
        <w:rPr>
          <w:color w:val="000000"/>
          <w:lang w:val="en-US"/>
        </w:rPr>
      </w:pPr>
      <w:r>
        <w:rPr>
          <w:color w:val="000000"/>
          <w:lang w:val="en-US"/>
        </w:rPr>
        <w:t>Jackets should be removed as soon as the pupils have entered</w:t>
      </w:r>
      <w:r>
        <w:rPr>
          <w:color w:val="000000"/>
          <w:lang w:val="en-US"/>
        </w:rPr>
        <w:br/>
        <w:t>the classroom.</w:t>
      </w:r>
    </w:p>
    <w:p w:rsidR="005109E4" w:rsidRDefault="005109E4" w:rsidP="005109E4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54" w:lineRule="exact"/>
        <w:ind w:firstLine="283"/>
        <w:rPr>
          <w:color w:val="000000"/>
        </w:rPr>
      </w:pPr>
      <w:r>
        <w:rPr>
          <w:color w:val="000000"/>
          <w:lang w:val="en-US"/>
        </w:rPr>
        <w:t>Anyone bringing a message to a class should wait at the front</w:t>
      </w:r>
      <w:r>
        <w:rPr>
          <w:color w:val="000000"/>
          <w:lang w:val="en-US"/>
        </w:rPr>
        <w:br/>
        <w:t>until asked by the teacher to speak. Only written notes should be</w:t>
      </w:r>
      <w:r>
        <w:rPr>
          <w:color w:val="000000"/>
          <w:lang w:val="en-US"/>
        </w:rPr>
        <w:br/>
        <w:t>accepted.</w:t>
      </w:r>
    </w:p>
    <w:p w:rsidR="005109E4" w:rsidRPr="000B2A97" w:rsidRDefault="005109E4" w:rsidP="005109E4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54" w:lineRule="exact"/>
        <w:ind w:firstLine="283"/>
        <w:rPr>
          <w:color w:val="000000"/>
          <w:lang w:val="en-US"/>
        </w:rPr>
      </w:pPr>
      <w:r>
        <w:rPr>
          <w:color w:val="000000"/>
          <w:lang w:val="en-US"/>
        </w:rPr>
        <w:t>When the teacher is addressing the class nobody should raise</w:t>
      </w:r>
      <w:r>
        <w:rPr>
          <w:color w:val="000000"/>
          <w:lang w:val="en-US"/>
        </w:rPr>
        <w:br/>
        <w:t>his hand but not call out.</w:t>
      </w:r>
    </w:p>
    <w:p w:rsidR="005109E4" w:rsidRPr="000B2A97" w:rsidRDefault="005109E4" w:rsidP="005109E4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5" w:after="0" w:line="254" w:lineRule="exact"/>
        <w:ind w:firstLine="283"/>
        <w:rPr>
          <w:color w:val="000000"/>
          <w:lang w:val="en-US"/>
        </w:rPr>
      </w:pPr>
      <w:r>
        <w:rPr>
          <w:color w:val="000000"/>
          <w:lang w:val="en-US"/>
        </w:rPr>
        <w:t xml:space="preserve">Any pupil wishing to answer a question or attract </w:t>
      </w:r>
      <w:proofErr w:type="gramStart"/>
      <w:r>
        <w:rPr>
          <w:color w:val="000000"/>
          <w:lang w:val="en-US"/>
        </w:rPr>
        <w:t>the teach</w:t>
      </w:r>
      <w:r>
        <w:rPr>
          <w:color w:val="000000"/>
          <w:lang w:val="en-US"/>
        </w:rPr>
        <w:softHyphen/>
      </w:r>
      <w:proofErr w:type="gramEnd"/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er's</w:t>
      </w:r>
      <w:proofErr w:type="spellEnd"/>
      <w:r>
        <w:rPr>
          <w:color w:val="000000"/>
          <w:lang w:val="en-US"/>
        </w:rPr>
        <w:t xml:space="preserve"> attention should raise his hand but not call out.</w:t>
      </w:r>
    </w:p>
    <w:p w:rsidR="005109E4" w:rsidRPr="000B2A97" w:rsidRDefault="005109E4" w:rsidP="005109E4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50" w:lineRule="exact"/>
        <w:ind w:left="5" w:firstLine="283"/>
        <w:rPr>
          <w:color w:val="000000"/>
          <w:lang w:val="en-US"/>
        </w:rPr>
      </w:pPr>
      <w:r>
        <w:rPr>
          <w:color w:val="000000"/>
          <w:lang w:val="en-US"/>
        </w:rPr>
        <w:t>Chewing should not be allowed since it prevents articulate</w:t>
      </w:r>
      <w:r>
        <w:rPr>
          <w:color w:val="000000"/>
          <w:lang w:val="en-US"/>
        </w:rPr>
        <w:br/>
        <w:t>speech and singing.</w:t>
      </w:r>
    </w:p>
    <w:p w:rsidR="005109E4" w:rsidRPr="000B2A97" w:rsidRDefault="005109E4" w:rsidP="005109E4">
      <w:pPr>
        <w:widowControl w:val="0"/>
        <w:numPr>
          <w:ilvl w:val="0"/>
          <w:numId w:val="6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50" w:lineRule="exact"/>
        <w:ind w:left="5" w:firstLine="283"/>
        <w:rPr>
          <w:color w:val="000000"/>
          <w:lang w:val="en-US"/>
        </w:rPr>
      </w:pPr>
      <w:r>
        <w:rPr>
          <w:color w:val="000000"/>
          <w:lang w:val="en-US"/>
        </w:rPr>
        <w:t>At the end of lessons pupils should not make any move to</w:t>
      </w:r>
      <w:r>
        <w:rPr>
          <w:color w:val="000000"/>
          <w:lang w:val="en-US"/>
        </w:rPr>
        <w:br/>
        <w:t>pack up or leave until teacher has given permission and the class</w:t>
      </w:r>
      <w:r>
        <w:rPr>
          <w:color w:val="000000"/>
          <w:lang w:val="en-US"/>
        </w:rPr>
        <w:br/>
        <w:t>should all sit quietly when they have packed until dismissed by</w:t>
      </w:r>
      <w:r>
        <w:rPr>
          <w:color w:val="000000"/>
          <w:lang w:val="en-US"/>
        </w:rPr>
        <w:br/>
        <w:t>teacher but teachers should not abuse this rule by detaining pupils</w:t>
      </w:r>
      <w:r>
        <w:rPr>
          <w:color w:val="000000"/>
          <w:lang w:val="en-US"/>
        </w:rPr>
        <w:br/>
        <w:t>so causing them to be late for their next lesson or, at the end of the</w:t>
      </w:r>
      <w:r>
        <w:rPr>
          <w:color w:val="000000"/>
          <w:lang w:val="en-US"/>
        </w:rPr>
        <w:br/>
        <w:t>day, a school bus.</w:t>
      </w:r>
    </w:p>
    <w:p w:rsidR="005109E4" w:rsidRPr="00733C0D" w:rsidRDefault="005109E4" w:rsidP="005109E4">
      <w:pPr>
        <w:rPr>
          <w:lang w:val="en-US"/>
        </w:rPr>
      </w:pPr>
    </w:p>
    <w:p w:rsidR="005109E4" w:rsidRPr="00CE0262" w:rsidRDefault="005109E4" w:rsidP="005109E4">
      <w:pPr>
        <w:rPr>
          <w:lang w:val="en-US"/>
        </w:rPr>
      </w:pPr>
    </w:p>
    <w:p w:rsidR="002E3224" w:rsidRPr="005109E4" w:rsidRDefault="002E3224">
      <w:pPr>
        <w:rPr>
          <w:lang w:val="en-US"/>
        </w:rPr>
      </w:pPr>
    </w:p>
    <w:sectPr w:rsidR="002E3224" w:rsidRPr="0051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592"/>
    <w:multiLevelType w:val="singleLevel"/>
    <w:tmpl w:val="D102B47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768421D"/>
    <w:multiLevelType w:val="singleLevel"/>
    <w:tmpl w:val="D28244E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3CA3A4D"/>
    <w:multiLevelType w:val="singleLevel"/>
    <w:tmpl w:val="9E7A3DBA"/>
    <w:lvl w:ilvl="0">
      <w:start w:val="5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42F45654"/>
    <w:multiLevelType w:val="singleLevel"/>
    <w:tmpl w:val="E758CB4E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BC92E37"/>
    <w:multiLevelType w:val="singleLevel"/>
    <w:tmpl w:val="60E2595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6CDD27B1"/>
    <w:multiLevelType w:val="singleLevel"/>
    <w:tmpl w:val="D56E780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9E4"/>
    <w:rsid w:val="002E3224"/>
    <w:rsid w:val="0051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2015-12-10T18:45:00Z</dcterms:created>
  <dcterms:modified xsi:type="dcterms:W3CDTF">2015-12-10T18:46:00Z</dcterms:modified>
</cp:coreProperties>
</file>